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pageBreakBefore w:val="0"/>
        <w:spacing w:line="360" w:lineRule="auto"/>
        <w:rPr>
          <w:rFonts w:hint="eastAsia" w:ascii="宋体" w:hAnsi="宋体" w:eastAsia="宋体" w:cs="宋体"/>
          <w:bCs/>
          <w:color w:val="auto"/>
          <w:highlight w:val="white"/>
        </w:rPr>
      </w:pPr>
      <w:r>
        <w:rPr>
          <w:rFonts w:hint="eastAsia" w:ascii="宋体" w:hAnsi="宋体" w:eastAsia="宋体" w:cs="宋体"/>
          <w:bCs/>
          <w:color w:val="auto"/>
          <w:highlight w:val="white"/>
        </w:rPr>
      </w:r>
      <w:r>
        <w:rPr>
          <w:highlight w:val="white"/>
        </w:rPr>
      </w:r>
      <w:r/>
    </w:p>
    <w:p>
      <w:pPr>
        <w:jc w:val="center"/>
        <w:pageBreakBefore w:val="0"/>
        <w:spacing w:line="360" w:lineRule="auto"/>
        <w:rPr>
          <w:rFonts w:hint="eastAsia" w:ascii="宋体" w:hAnsi="宋体" w:eastAsia="宋体" w:cs="宋体"/>
          <w:b/>
          <w:bCs/>
          <w:color w:val="auto"/>
          <w:spacing w:val="60"/>
          <w:sz w:val="84"/>
          <w:szCs w:val="84"/>
          <w:highlight w:val="white"/>
        </w:rPr>
      </w:pPr>
      <w:r>
        <w:rPr>
          <w:rFonts w:hint="eastAsia" w:ascii="宋体" w:hAnsi="宋体" w:eastAsia="宋体" w:cs="宋体"/>
          <w:b/>
          <w:bCs/>
          <w:color w:val="auto"/>
          <w:spacing w:val="60"/>
          <w:sz w:val="84"/>
          <w:szCs w:val="84"/>
          <w:highlight w:val="white"/>
        </w:rPr>
        <w:t xml:space="preserve">苏州市政府采购</w:t>
      </w:r>
      <w:r>
        <w:rPr>
          <w:highlight w:val="white"/>
        </w:rPr>
      </w:r>
      <w:r/>
    </w:p>
    <w:p>
      <w:pPr>
        <w:jc w:val="center"/>
        <w:pageBreakBefore w:val="0"/>
        <w:spacing w:line="360" w:lineRule="auto"/>
        <w:rPr>
          <w:rFonts w:hint="eastAsia" w:ascii="宋体" w:hAnsi="宋体" w:eastAsia="宋体" w:cs="宋体"/>
          <w:b/>
          <w:bCs/>
          <w:color w:val="auto"/>
          <w:sz w:val="116"/>
          <w:highlight w:val="white"/>
        </w:rPr>
      </w:pPr>
      <w:r>
        <w:rPr>
          <w:rFonts w:hint="eastAsia" w:ascii="宋体" w:hAnsi="宋体" w:eastAsia="宋体" w:cs="宋体"/>
          <w:b/>
          <w:bCs/>
          <w:color w:val="auto"/>
          <w:sz w:val="84"/>
          <w:szCs w:val="84"/>
          <w:highlight w:val="white"/>
        </w:rPr>
        <w:t xml:space="preserve">公开招标文件</w:t>
      </w:r>
      <w:r>
        <w:rPr>
          <w:highlight w:val="white"/>
        </w:rPr>
      </w:r>
      <w:r/>
    </w:p>
    <w:p>
      <w:pPr>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ageBreakBefore w:val="0"/>
        <w:spacing w:line="360" w:lineRule="auto"/>
        <w:rPr>
          <w:rFonts w:hint="eastAsia" w:ascii="宋体" w:hAnsi="宋体" w:eastAsia="宋体" w:cs="宋体"/>
          <w:color w:val="auto"/>
          <w:sz w:val="30"/>
          <w:highlight w:val="white"/>
        </w:rPr>
      </w:pPr>
      <w:r>
        <w:rPr>
          <w:rFonts w:hint="eastAsia" w:ascii="宋体" w:hAnsi="宋体" w:eastAsia="宋体" w:cs="宋体"/>
          <w:color w:val="auto"/>
          <w:sz w:val="30"/>
          <w:highlight w:val="white"/>
        </w:rPr>
        <w:t xml:space="preserve">采购编号：</w:t>
      </w:r>
      <w:r>
        <w:rPr>
          <w:rFonts w:hint="eastAsia" w:ascii="宋体" w:hAnsi="宋体" w:eastAsia="宋体" w:cs="宋体"/>
          <w:color w:val="auto"/>
          <w:sz w:val="30"/>
          <w:highlight w:val="white"/>
          <w:lang w:eastAsia="zh-CN"/>
        </w:rPr>
        <w:t xml:space="preserve">JSZC-320500-SZZS-G2025-0058</w:t>
      </w:r>
      <w:r>
        <w:rPr>
          <w:rFonts w:hint="eastAsia" w:ascii="宋体" w:hAnsi="宋体" w:eastAsia="宋体" w:cs="宋体"/>
          <w:color w:val="auto"/>
          <w:sz w:val="30"/>
          <w:highlight w:val="white"/>
        </w:rPr>
        <w:t xml:space="preserve">  </w:t>
      </w:r>
      <w:r>
        <w:rPr>
          <w:highlight w:val="white"/>
        </w:rPr>
      </w:r>
      <w:r/>
    </w:p>
    <w:p>
      <w:pPr>
        <w:pageBreakBefore w:val="0"/>
        <w:spacing w:line="360" w:lineRule="auto"/>
        <w:rPr>
          <w:rFonts w:hint="eastAsia" w:ascii="宋体" w:hAnsi="宋体" w:eastAsia="宋体" w:cs="宋体"/>
          <w:color w:val="auto"/>
          <w:sz w:val="30"/>
          <w:highlight w:val="white"/>
        </w:rPr>
      </w:pPr>
      <w:r>
        <w:rPr>
          <w:rFonts w:hint="eastAsia" w:ascii="宋体" w:hAnsi="宋体" w:eastAsia="宋体" w:cs="宋体"/>
          <w:color w:val="auto"/>
          <w:sz w:val="30"/>
          <w:highlight w:val="white"/>
        </w:rPr>
        <w:t xml:space="preserve">采购项目：</w:t>
      </w:r>
      <w:r>
        <w:rPr>
          <w:rFonts w:hint="eastAsia" w:ascii="宋体" w:hAnsi="宋体" w:eastAsia="宋体" w:cs="宋体"/>
          <w:color w:val="auto"/>
          <w:sz w:val="30"/>
          <w:highlight w:val="white"/>
          <w:lang w:eastAsia="zh-CN"/>
        </w:rPr>
        <w:t xml:space="preserve">天象演示系统（数字天象仪系统、光学天象演示系统、球幕系统）</w:t>
      </w:r>
      <w:r>
        <w:rPr>
          <w:highlight w:val="white"/>
        </w:rPr>
      </w:r>
      <w:r/>
    </w:p>
    <w:p>
      <w:pPr>
        <w:pageBreakBefore w:val="0"/>
        <w:spacing w:line="360" w:lineRule="auto"/>
        <w:rPr>
          <w:rFonts w:hint="eastAsia" w:ascii="宋体" w:hAnsi="宋体" w:eastAsia="宋体" w:cs="宋体"/>
          <w:color w:val="auto"/>
          <w:sz w:val="30"/>
          <w:highlight w:val="white"/>
        </w:rPr>
      </w:pPr>
      <w:r>
        <w:rPr>
          <w:rFonts w:hint="eastAsia" w:ascii="宋体" w:hAnsi="宋体" w:eastAsia="宋体" w:cs="宋体"/>
          <w:color w:val="auto"/>
          <w:sz w:val="30"/>
          <w:highlight w:val="white"/>
        </w:rPr>
        <w:t xml:space="preserve">采购单位：苏州市科学技术协会</w:t>
      </w:r>
      <w:r>
        <w:rPr>
          <w:highlight w:val="white"/>
        </w:rPr>
      </w:r>
      <w:r/>
    </w:p>
    <w:p>
      <w:pPr>
        <w:pageBreakBefore w:val="0"/>
        <w:spacing w:line="360" w:lineRule="auto"/>
        <w:rPr>
          <w:rFonts w:hint="eastAsia" w:ascii="宋体" w:hAnsi="宋体" w:eastAsia="宋体" w:cs="宋体"/>
          <w:color w:val="auto"/>
          <w:sz w:val="30"/>
          <w:highlight w:val="white"/>
        </w:rPr>
      </w:pPr>
      <w:r>
        <w:rPr>
          <w:rFonts w:hint="eastAsia" w:ascii="宋体" w:hAnsi="宋体" w:eastAsia="宋体" w:cs="宋体"/>
          <w:color w:val="auto"/>
          <w:sz w:val="30"/>
          <w:highlight w:val="white"/>
        </w:rPr>
        <w:t xml:space="preserve">项目类别：货物类</w:t>
      </w:r>
      <w:r>
        <w:rPr>
          <w:highlight w:val="white"/>
        </w:rPr>
      </w:r>
      <w:r/>
    </w:p>
    <w:p>
      <w:pPr>
        <w:ind w:right="-159" w:firstLine="2771"/>
        <w:pageBreakBefore w:val="0"/>
        <w:spacing w:line="360" w:lineRule="auto"/>
        <w:tabs>
          <w:tab w:val="left" w:pos="6585" w:leader="none"/>
        </w:tabs>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r>
      <w:r>
        <w:rPr>
          <w:highlight w:val="white"/>
        </w:rPr>
      </w:r>
      <w:r/>
    </w:p>
    <w:p>
      <w:pPr>
        <w:ind w:right="-159"/>
        <w:pageBreakBefore w:val="0"/>
        <w:spacing w:line="360" w:lineRule="auto"/>
        <w:tabs>
          <w:tab w:val="left" w:pos="6585" w:leader="none"/>
        </w:tabs>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ab/>
      </w:r>
      <w:r>
        <w:rPr>
          <w:highlight w:val="white"/>
        </w:rPr>
      </w:r>
      <w:r/>
    </w:p>
    <w:p>
      <w:pPr>
        <w:jc w:val="center"/>
        <w:pageBreakBefore w:val="0"/>
        <w:spacing w:line="360" w:lineRule="auto"/>
        <w:rPr>
          <w:rFonts w:hint="eastAsia" w:ascii="宋体" w:hAnsi="宋体" w:eastAsia="宋体" w:cs="宋体"/>
          <w:color w:val="auto"/>
          <w:sz w:val="30"/>
          <w:highlight w:val="white"/>
        </w:rPr>
      </w:pPr>
      <w:r>
        <w:rPr>
          <w:rFonts w:hint="eastAsia" w:ascii="宋体" w:hAnsi="宋体" w:eastAsia="宋体" w:cs="宋体"/>
          <w:color w:val="auto"/>
          <w:highlight w:val="white"/>
        </w:rPr>
        <mc:AlternateContent>
          <mc:Choice Requires="wpg">
            <w:drawing>
              <wp:inline xmlns:wp="http://schemas.openxmlformats.org/drawingml/2006/wordprocessingDrawing" distT="0" distB="0" distL="0" distR="0">
                <wp:extent cx="1844675" cy="1913255"/>
                <wp:effectExtent l="0" t="0" r="3175" b="0"/>
                <wp:docPr id="1" name="图片 1" descr="1665300219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65300219518"/>
                        <pic:cNvPicPr>
                          <a:picLocks noChangeAspect="1"/>
                        </pic:cNvPicPr>
                        <pic:nvPr/>
                      </pic:nvPicPr>
                      <pic:blipFill>
                        <a:blip r:embed="rId17"/>
                        <a:stretch/>
                      </pic:blipFill>
                      <pic:spPr bwMode="auto">
                        <a:xfrm>
                          <a:off x="0" y="0"/>
                          <a:ext cx="1848823" cy="1917296"/>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5.2pt;height:150.7pt;mso-wrap-distance-left:0.0pt;mso-wrap-distance-top:0.0pt;mso-wrap-distance-right:0.0pt;mso-wrap-distance-bottom:0.0pt;" stroked="f">
                <v:path textboxrect="0,0,0,0"/>
                <v:imagedata r:id="rId17" o:title=""/>
              </v:shape>
            </w:pict>
          </mc:Fallback>
        </mc:AlternateContent>
      </w:r>
      <w:r>
        <w:rPr>
          <w:highlight w:val="white"/>
        </w:rPr>
      </w:r>
      <w:r/>
    </w:p>
    <w:p>
      <w:pPr>
        <w:ind w:firstLine="2550"/>
        <w:pageBreakBefore w:val="0"/>
        <w:spacing w:line="360" w:lineRule="auto"/>
        <w:rPr>
          <w:rFonts w:hint="eastAsia" w:ascii="宋体" w:hAnsi="宋体" w:eastAsia="宋体" w:cs="宋体"/>
          <w:color w:val="auto"/>
          <w:sz w:val="30"/>
          <w:highlight w:val="white"/>
        </w:rPr>
      </w:pPr>
      <w:r>
        <w:rPr>
          <w:rFonts w:hint="eastAsia" w:ascii="宋体" w:hAnsi="宋体" w:eastAsia="宋体" w:cs="宋体"/>
          <w:color w:val="auto"/>
          <w:sz w:val="30"/>
          <w:highlight w:val="white"/>
        </w:rPr>
      </w:r>
      <w:r>
        <w:rPr>
          <w:highlight w:val="white"/>
        </w:rPr>
      </w:r>
      <w:r/>
    </w:p>
    <w:p>
      <w:pPr>
        <w:pStyle w:val="920"/>
        <w:ind w:firstLine="480"/>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jc w:val="center"/>
        <w:pageBreakBefore w:val="0"/>
        <w:spacing w:line="360" w:lineRule="auto"/>
        <w:rPr>
          <w:rFonts w:hint="eastAsia" w:ascii="宋体" w:hAnsi="宋体" w:eastAsia="宋体" w:cs="宋体"/>
          <w:color w:val="auto"/>
          <w:sz w:val="30"/>
          <w:highlight w:val="white"/>
        </w:rPr>
      </w:pPr>
      <w:r>
        <w:rPr>
          <w:rFonts w:hint="eastAsia" w:ascii="宋体" w:hAnsi="宋体" w:eastAsia="宋体" w:cs="宋体"/>
          <w:color w:val="auto"/>
          <w:sz w:val="30"/>
          <w:highlight w:val="white"/>
        </w:rPr>
        <w:t xml:space="preserve">中思项目管理咨询有限公司</w:t>
      </w:r>
      <w:r>
        <w:rPr>
          <w:highlight w:val="white"/>
        </w:rPr>
      </w:r>
      <w:r/>
    </w:p>
    <w:p>
      <w:pPr>
        <w:jc w:val="center"/>
        <w:pageBreakBefore w:val="0"/>
        <w:spacing w:line="360" w:lineRule="auto"/>
        <w:rPr>
          <w:rFonts w:hint="eastAsia" w:ascii="宋体" w:hAnsi="宋体" w:eastAsia="宋体" w:cs="宋体"/>
          <w:b/>
          <w:bCs/>
          <w:color w:val="auto"/>
          <w:sz w:val="24"/>
          <w:szCs w:val="24"/>
          <w:highlight w:val="white"/>
        </w:rPr>
      </w:pPr>
      <w:r>
        <w:rPr>
          <w:rFonts w:hint="eastAsia" w:ascii="宋体" w:hAnsi="宋体" w:eastAsia="宋体" w:cs="宋体"/>
          <w:color w:val="auto"/>
          <w:sz w:val="30"/>
          <w:highlight w:val="white"/>
        </w:rPr>
        <w:t xml:space="preserve">二〇二五年</w:t>
      </w:r>
      <w:r>
        <w:rPr>
          <w:rFonts w:hint="eastAsia" w:ascii="宋体" w:hAnsi="宋体" w:eastAsia="宋体" w:cs="宋体"/>
          <w:color w:val="auto"/>
          <w:sz w:val="30"/>
          <w:highlight w:val="white"/>
          <w:lang w:val="en-US" w:eastAsia="zh-CN"/>
        </w:rPr>
        <w:t xml:space="preserve">十一</w:t>
      </w:r>
      <w:r>
        <w:rPr>
          <w:rFonts w:hint="eastAsia" w:ascii="宋体" w:hAnsi="宋体" w:eastAsia="宋体" w:cs="宋体"/>
          <w:color w:val="auto"/>
          <w:sz w:val="30"/>
          <w:highlight w:val="white"/>
        </w:rPr>
        <w:t xml:space="preserve">月</w:t>
      </w:r>
      <w:r>
        <w:rPr>
          <w:rFonts w:hint="eastAsia" w:ascii="宋体" w:hAnsi="宋体" w:eastAsia="宋体" w:cs="宋体"/>
          <w:color w:val="auto"/>
          <w:highlight w:val="white"/>
        </w:rPr>
        <w:br w:type="page" w:clear="all"/>
      </w:r>
      <w:r>
        <w:rPr>
          <w:rFonts w:hint="eastAsia" w:ascii="宋体" w:hAnsi="宋体" w:eastAsia="宋体" w:cs="宋体"/>
          <w:b/>
          <w:bCs/>
          <w:color w:val="auto"/>
          <w:sz w:val="24"/>
          <w:szCs w:val="24"/>
          <w:highlight w:val="white"/>
        </w:rPr>
        <w:t xml:space="preserve">前 附 表</w:t>
      </w:r>
      <w:r>
        <w:rPr>
          <w:highlight w:val="white"/>
        </w:rPr>
      </w:r>
      <w:r/>
    </w:p>
    <w:p>
      <w:pPr>
        <w:pStyle w:val="932"/>
        <w:ind w:left="0" w:right="420"/>
        <w:pageBreakBefore w:val="0"/>
        <w:spacing w:after="0" w:line="360" w:lineRule="auto"/>
        <w:rPr>
          <w:rFonts w:hint="eastAsia" w:ascii="宋体" w:hAnsi="宋体" w:eastAsia="宋体" w:cs="宋体"/>
          <w:color w:val="auto"/>
          <w:spacing w:val="20"/>
          <w:sz w:val="24"/>
          <w:szCs w:val="24"/>
          <w:highlight w:val="white"/>
        </w:rPr>
      </w:pPr>
      <w:r>
        <w:rPr>
          <w:rFonts w:hint="eastAsia" w:ascii="宋体" w:hAnsi="宋体" w:eastAsia="宋体" w:cs="宋体"/>
          <w:color w:val="auto"/>
          <w:sz w:val="24"/>
          <w:szCs w:val="24"/>
          <w:highlight w:val="white"/>
        </w:rPr>
        <w:t xml:space="preserve">（下列附表说明是对采购文件的具体补充和修正，如有矛盾之处以本附表为准）</w:t>
      </w:r>
      <w:r>
        <w:rPr>
          <w:highlight w:val="white"/>
        </w:rPr>
      </w:r>
      <w:r/>
    </w:p>
    <w:tbl>
      <w:tblPr>
        <w:tblStyle w:val="919"/>
        <w:tblW w:w="10298"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6"/>
        <w:gridCol w:w="2273"/>
        <w:gridCol w:w="7209"/>
      </w:tblGrid>
      <w:tr>
        <w:trPr>
          <w:jc w:val="center"/>
          <w:trHeight w:val="529"/>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pageBreakBefore w:val="0"/>
              <w:spacing w:line="360" w:lineRule="auto"/>
              <w:widowControl w:val="off"/>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项号</w:t>
            </w:r>
            <w:r>
              <w:rPr>
                <w:highlight w:val="white"/>
              </w:rPr>
            </w:r>
            <w:r/>
          </w:p>
        </w:tc>
        <w:tc>
          <w:tcPr>
            <w:tcBorders>
              <w:top w:val="single" w:color="auto" w:sz="6" w:space="0"/>
              <w:left w:val="single" w:color="auto" w:sz="6" w:space="0"/>
              <w:bottom w:val="single" w:color="auto" w:sz="6" w:space="0"/>
              <w:right w:val="single" w:color="auto" w:sz="6" w:space="0"/>
            </w:tcBorders>
            <w:tcW w:w="2273" w:type="dxa"/>
            <w:vAlign w:val="center"/>
            <w:textDirection w:val="lrTb"/>
            <w:noWrap w:val="false"/>
          </w:tcPr>
          <w:p>
            <w:pPr>
              <w:jc w:val="center"/>
              <w:pageBreakBefore w:val="0"/>
              <w:spacing w:line="360" w:lineRule="auto"/>
              <w:widowControl w:val="off"/>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名称</w:t>
            </w:r>
            <w:r>
              <w:rPr>
                <w:highlight w:val="white"/>
              </w:rPr>
            </w:r>
            <w:r/>
          </w:p>
        </w:tc>
        <w:tc>
          <w:tcPr>
            <w:tcBorders>
              <w:top w:val="single" w:color="auto" w:sz="6" w:space="0"/>
              <w:left w:val="single" w:color="auto" w:sz="6" w:space="0"/>
              <w:bottom w:val="single" w:color="auto" w:sz="6" w:space="0"/>
              <w:right w:val="single" w:color="auto" w:sz="6" w:space="0"/>
            </w:tcBorders>
            <w:tcW w:w="7209" w:type="dxa"/>
            <w:vAlign w:val="center"/>
            <w:textDirection w:val="lrTb"/>
            <w:noWrap w:val="false"/>
          </w:tcPr>
          <w:p>
            <w:pPr>
              <w:jc w:val="center"/>
              <w:pageBreakBefore w:val="0"/>
              <w:spacing w:line="360" w:lineRule="auto"/>
              <w:widowControl w:val="off"/>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内      容</w:t>
            </w:r>
            <w:r>
              <w:rPr>
                <w:highlight w:val="white"/>
              </w:rPr>
            </w:r>
            <w:r/>
          </w:p>
        </w:tc>
      </w:tr>
      <w:tr>
        <w:trPr>
          <w:jc w:val="center"/>
          <w:trHeight w:val="480"/>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w:t>
            </w:r>
            <w:r>
              <w:rPr>
                <w:highlight w:val="white"/>
              </w:rPr>
            </w:r>
            <w:r/>
          </w:p>
        </w:tc>
        <w:tc>
          <w:tcPr>
            <w:tcBorders>
              <w:top w:val="single" w:color="auto" w:sz="6" w:space="0"/>
              <w:left w:val="single" w:color="auto" w:sz="6" w:space="0"/>
              <w:bottom w:val="single" w:color="auto" w:sz="6" w:space="0"/>
              <w:right w:val="single" w:color="auto" w:sz="6" w:space="0"/>
            </w:tcBorders>
            <w:tcW w:w="2273"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采购编号</w:t>
            </w:r>
            <w:r>
              <w:rPr>
                <w:highlight w:val="white"/>
              </w:rPr>
            </w:r>
            <w:r/>
          </w:p>
        </w:tc>
        <w:tc>
          <w:tcPr>
            <w:tcBorders>
              <w:top w:val="single" w:color="auto" w:sz="6" w:space="0"/>
              <w:left w:val="single" w:color="auto" w:sz="6" w:space="0"/>
              <w:bottom w:val="single" w:color="auto" w:sz="6" w:space="0"/>
              <w:right w:val="single" w:color="auto" w:sz="6" w:space="0"/>
            </w:tcBorders>
            <w:tcW w:w="7209" w:type="dxa"/>
            <w:vAlign w:val="center"/>
            <w:textDirection w:val="lrTb"/>
            <w:noWrap w:val="false"/>
          </w:tcPr>
          <w:p>
            <w:pPr>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JSZC-320500-SZZS-G2025-0058</w:t>
            </w:r>
            <w:r>
              <w:rPr>
                <w:rFonts w:hint="eastAsia" w:ascii="宋体" w:hAnsi="宋体" w:eastAsia="宋体" w:cs="宋体"/>
                <w:color w:val="auto"/>
                <w:szCs w:val="24"/>
                <w:highlight w:val="white"/>
              </w:rPr>
              <w:t xml:space="preserve">  </w:t>
            </w:r>
            <w:r>
              <w:rPr>
                <w:highlight w:val="white"/>
              </w:rPr>
            </w:r>
            <w:r/>
          </w:p>
        </w:tc>
      </w:tr>
      <w:tr>
        <w:trPr>
          <w:jc w:val="center"/>
          <w:trHeight w:val="480"/>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w:t>
            </w:r>
            <w:r>
              <w:rPr>
                <w:highlight w:val="white"/>
              </w:rPr>
            </w:r>
            <w:r/>
          </w:p>
        </w:tc>
        <w:tc>
          <w:tcPr>
            <w:tcBorders>
              <w:top w:val="single" w:color="auto" w:sz="6" w:space="0"/>
              <w:left w:val="single" w:color="auto" w:sz="6" w:space="0"/>
              <w:bottom w:val="single" w:color="auto" w:sz="6" w:space="0"/>
              <w:right w:val="single" w:color="auto" w:sz="6" w:space="0"/>
            </w:tcBorders>
            <w:tcW w:w="2273"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采购项目名称</w:t>
            </w:r>
            <w:r>
              <w:rPr>
                <w:highlight w:val="white"/>
              </w:rPr>
            </w:r>
            <w:r/>
          </w:p>
        </w:tc>
        <w:tc>
          <w:tcPr>
            <w:tcBorders>
              <w:top w:val="single" w:color="auto" w:sz="6" w:space="0"/>
              <w:left w:val="single" w:color="auto" w:sz="6" w:space="0"/>
              <w:bottom w:val="single" w:color="auto" w:sz="6" w:space="0"/>
              <w:right w:val="single" w:color="auto" w:sz="6" w:space="0"/>
            </w:tcBorders>
            <w:tcW w:w="7209" w:type="dxa"/>
            <w:vAlign w:val="center"/>
            <w:textDirection w:val="lrTb"/>
            <w:noWrap w:val="false"/>
          </w:tcPr>
          <w:p>
            <w:pP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天象演示系统（数字天象仪系统、光学天象演示系统、球幕系统）</w:t>
            </w:r>
            <w:r>
              <w:rPr>
                <w:highlight w:val="white"/>
              </w:rPr>
            </w:r>
            <w:r/>
          </w:p>
        </w:tc>
      </w:tr>
      <w:tr>
        <w:trPr>
          <w:jc w:val="center"/>
          <w:trHeight w:val="480"/>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3</w:t>
            </w:r>
            <w:r>
              <w:rPr>
                <w:highlight w:val="white"/>
              </w:rPr>
            </w:r>
            <w:r/>
          </w:p>
        </w:tc>
        <w:tc>
          <w:tcPr>
            <w:tcBorders>
              <w:top w:val="single" w:color="auto" w:sz="6" w:space="0"/>
              <w:left w:val="single" w:color="auto" w:sz="6" w:space="0"/>
              <w:bottom w:val="single" w:color="auto" w:sz="6" w:space="0"/>
              <w:right w:val="single" w:color="auto" w:sz="6" w:space="0"/>
            </w:tcBorders>
            <w:tcW w:w="2273" w:type="dxa"/>
            <w:vAlign w:val="center"/>
            <w:textDirection w:val="lrTb"/>
            <w:noWrap w:val="false"/>
          </w:tcPr>
          <w:p>
            <w:pPr>
              <w:jc w:val="center"/>
              <w:pageBreakBefore w:val="0"/>
              <w:spacing w:line="360" w:lineRule="auto"/>
              <w:widowControl w:val="off"/>
              <w:tabs>
                <w:tab w:val="left" w:pos="3600" w:leader="none"/>
              </w:tabs>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采购人</w:t>
            </w:r>
            <w:r>
              <w:rPr>
                <w:highlight w:val="white"/>
              </w:rPr>
            </w:r>
            <w:r/>
          </w:p>
        </w:tc>
        <w:tc>
          <w:tcPr>
            <w:tcBorders>
              <w:top w:val="single" w:color="auto" w:sz="6" w:space="0"/>
              <w:left w:val="single" w:color="auto" w:sz="6" w:space="0"/>
              <w:bottom w:val="single" w:color="auto" w:sz="6" w:space="0"/>
              <w:right w:val="single" w:color="auto" w:sz="6" w:space="0"/>
            </w:tcBorders>
            <w:tcW w:w="7209" w:type="dxa"/>
            <w:vAlign w:val="center"/>
            <w:textDirection w:val="lrTb"/>
            <w:noWrap w:val="false"/>
          </w:tcPr>
          <w:p>
            <w:pPr>
              <w:jc w:val="both"/>
              <w:pageBreakBefore w:val="0"/>
              <w:spacing w:line="360" w:lineRule="auto"/>
              <w:widowControl w:val="off"/>
              <w:tabs>
                <w:tab w:val="left" w:pos="3600" w:leader="none"/>
              </w:tabs>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苏州市科学技术协会</w:t>
            </w:r>
            <w:r>
              <w:rPr>
                <w:highlight w:val="white"/>
              </w:rPr>
            </w:r>
            <w:r/>
          </w:p>
          <w:p>
            <w:pPr>
              <w:jc w:val="both"/>
              <w:pageBreakBefore w:val="0"/>
              <w:spacing w:line="360" w:lineRule="auto"/>
              <w:widowControl w:val="off"/>
              <w:tabs>
                <w:tab w:val="left" w:pos="3600" w:leader="none"/>
              </w:tabs>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联系人：</w:t>
            </w:r>
            <w:r>
              <w:rPr>
                <w:rFonts w:hint="eastAsia" w:ascii="宋体" w:hAnsi="宋体" w:cs="宋体"/>
                <w:color w:val="auto"/>
                <w:szCs w:val="24"/>
                <w:highlight w:val="white"/>
                <w:lang w:eastAsia="zh-CN"/>
              </w:rPr>
              <w:t xml:space="preserve">孔令军、赵义平</w:t>
            </w:r>
            <w:r>
              <w:rPr>
                <w:rFonts w:hint="eastAsia" w:ascii="宋体" w:hAnsi="宋体" w:eastAsia="宋体" w:cs="宋体"/>
                <w:color w:val="auto"/>
                <w:szCs w:val="24"/>
                <w:highlight w:val="white"/>
              </w:rPr>
              <w:t xml:space="preserve">      联系电话：0512-65227765</w:t>
            </w:r>
            <w:r>
              <w:rPr>
                <w:highlight w:val="white"/>
              </w:rPr>
            </w:r>
            <w:r/>
          </w:p>
        </w:tc>
      </w:tr>
      <w:tr>
        <w:trPr>
          <w:jc w:val="center"/>
          <w:trHeight w:val="480"/>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4</w:t>
            </w:r>
            <w:r>
              <w:rPr>
                <w:highlight w:val="white"/>
              </w:rPr>
            </w:r>
            <w:r/>
          </w:p>
        </w:tc>
        <w:tc>
          <w:tcPr>
            <w:tcBorders>
              <w:top w:val="single" w:color="auto" w:sz="6" w:space="0"/>
              <w:left w:val="single" w:color="auto" w:sz="6" w:space="0"/>
              <w:bottom w:val="single" w:color="auto" w:sz="6" w:space="0"/>
              <w:right w:val="single" w:color="auto" w:sz="6" w:space="0"/>
            </w:tcBorders>
            <w:tcW w:w="2273"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采购代理机构</w:t>
            </w:r>
            <w:r>
              <w:rPr>
                <w:highlight w:val="white"/>
              </w:rPr>
            </w:r>
            <w:r/>
          </w:p>
        </w:tc>
        <w:tc>
          <w:tcPr>
            <w:tcBorders>
              <w:top w:val="single" w:color="auto" w:sz="6" w:space="0"/>
              <w:left w:val="single" w:color="auto" w:sz="6" w:space="0"/>
              <w:bottom w:val="single" w:color="auto" w:sz="6" w:space="0"/>
              <w:right w:val="single" w:color="auto" w:sz="6" w:space="0"/>
            </w:tcBorders>
            <w:tcW w:w="7209" w:type="dxa"/>
            <w:vAlign w:val="center"/>
            <w:textDirection w:val="lrTb"/>
            <w:noWrap w:val="false"/>
          </w:tcPr>
          <w:p>
            <w:pPr>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中思项目管理咨询有限公司</w:t>
            </w:r>
            <w:r>
              <w:rPr>
                <w:highlight w:val="white"/>
              </w:rPr>
            </w:r>
            <w:r/>
          </w:p>
          <w:p>
            <w:pPr>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地</w:t>
            </w:r>
            <w:r>
              <w:rPr>
                <w:rFonts w:hint="eastAsia" w:ascii="宋体" w:hAnsi="宋体" w:eastAsia="宋体" w:cs="宋体"/>
                <w:color w:val="auto"/>
                <w:szCs w:val="24"/>
                <w:highlight w:val="white"/>
              </w:rPr>
              <w:t xml:space="preserve">  </w:t>
            </w:r>
            <w:r>
              <w:rPr>
                <w:rFonts w:hint="eastAsia" w:ascii="宋体" w:hAnsi="宋体" w:eastAsia="宋体" w:cs="宋体"/>
                <w:color w:val="auto"/>
                <w:szCs w:val="24"/>
                <w:highlight w:val="white"/>
                <w:lang w:val="zh-CN"/>
              </w:rPr>
              <w:t xml:space="preserve">址：</w:t>
            </w:r>
            <w:r>
              <w:rPr>
                <w:rFonts w:hint="eastAsia" w:ascii="宋体" w:hAnsi="宋体" w:eastAsia="宋体" w:cs="宋体"/>
                <w:color w:val="auto"/>
                <w:szCs w:val="24"/>
                <w:highlight w:val="white"/>
                <w:lang w:eastAsia="zh-CN"/>
              </w:rPr>
              <w:t xml:space="preserve">苏州市西环路902号（双桥868创意文化产业园）629室  </w:t>
            </w:r>
            <w:r>
              <w:rPr>
                <w:rFonts w:hint="eastAsia" w:ascii="宋体" w:hAnsi="宋体" w:eastAsia="宋体" w:cs="宋体"/>
                <w:color w:val="auto"/>
                <w:szCs w:val="24"/>
                <w:highlight w:val="white"/>
              </w:rPr>
              <w:t xml:space="preserve">    </w:t>
            </w:r>
            <w:r>
              <w:rPr>
                <w:rFonts w:hint="eastAsia" w:ascii="宋体" w:hAnsi="宋体" w:eastAsia="宋体" w:cs="宋体"/>
                <w:color w:val="auto"/>
                <w:szCs w:val="24"/>
                <w:highlight w:val="white"/>
                <w:lang w:val="zh-CN"/>
              </w:rPr>
              <w:t xml:space="preserve">邮编：</w:t>
            </w:r>
            <w:r>
              <w:rPr>
                <w:rFonts w:hint="eastAsia" w:ascii="宋体" w:hAnsi="宋体" w:eastAsia="宋体" w:cs="宋体"/>
                <w:color w:val="auto"/>
                <w:szCs w:val="24"/>
                <w:highlight w:val="white"/>
              </w:rPr>
              <w:t xml:space="preserve">215026</w:t>
            </w:r>
            <w:r>
              <w:rPr>
                <w:highlight w:val="white"/>
              </w:rPr>
            </w:r>
            <w:r/>
          </w:p>
          <w:p>
            <w:pPr>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电话：</w:t>
            </w:r>
            <w:r>
              <w:rPr>
                <w:rFonts w:hint="eastAsia" w:ascii="宋体" w:hAnsi="宋体" w:eastAsia="宋体" w:cs="宋体"/>
                <w:color w:val="auto"/>
                <w:szCs w:val="24"/>
                <w:highlight w:val="white"/>
              </w:rPr>
              <w:t xml:space="preserve">0512-68832715  联系</w:t>
            </w:r>
            <w:r>
              <w:rPr>
                <w:rFonts w:hint="eastAsia" w:ascii="宋体" w:hAnsi="宋体" w:eastAsia="宋体" w:cs="宋体"/>
                <w:color w:val="auto"/>
                <w:szCs w:val="24"/>
                <w:highlight w:val="white"/>
                <w:lang w:val="zh-CN"/>
              </w:rPr>
              <w:t xml:space="preserve">人：</w:t>
            </w:r>
            <w:r>
              <w:rPr>
                <w:rFonts w:hint="eastAsia" w:ascii="宋体" w:hAnsi="宋体" w:eastAsia="宋体" w:cs="宋体"/>
                <w:color w:val="auto"/>
                <w:szCs w:val="24"/>
                <w:highlight w:val="white"/>
              </w:rPr>
              <w:t xml:space="preserve">符美婷、范万红、岳楠</w:t>
            </w:r>
            <w:r>
              <w:rPr>
                <w:highlight w:val="white"/>
              </w:rPr>
            </w:r>
            <w:r/>
          </w:p>
        </w:tc>
      </w:tr>
      <w:tr>
        <w:trPr>
          <w:jc w:val="center"/>
          <w:trHeight w:val="478"/>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5</w:t>
            </w:r>
            <w:r>
              <w:rPr>
                <w:highlight w:val="white"/>
              </w:rPr>
            </w:r>
            <w:r/>
          </w:p>
        </w:tc>
        <w:tc>
          <w:tcPr>
            <w:tcBorders>
              <w:top w:val="single" w:color="auto" w:sz="6" w:space="0"/>
              <w:left w:val="single" w:color="auto" w:sz="6" w:space="0"/>
              <w:bottom w:val="single" w:color="auto" w:sz="6" w:space="0"/>
              <w:right w:val="single" w:color="auto" w:sz="6" w:space="0"/>
            </w:tcBorders>
            <w:tcW w:w="2273"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投标有效期</w:t>
            </w:r>
            <w:r>
              <w:rPr>
                <w:highlight w:val="white"/>
              </w:rPr>
            </w:r>
            <w:r/>
          </w:p>
        </w:tc>
        <w:tc>
          <w:tcPr>
            <w:tcBorders>
              <w:top w:val="single" w:color="auto" w:sz="6" w:space="0"/>
              <w:left w:val="single" w:color="auto" w:sz="6" w:space="0"/>
              <w:bottom w:val="single" w:color="auto" w:sz="6" w:space="0"/>
              <w:right w:val="single" w:color="auto" w:sz="6" w:space="0"/>
            </w:tcBorders>
            <w:tcW w:w="7209" w:type="dxa"/>
            <w:vAlign w:val="center"/>
            <w:textDirection w:val="lrTb"/>
            <w:noWrap w:val="false"/>
          </w:tcPr>
          <w:p>
            <w:pPr>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90天（日历日）</w:t>
            </w:r>
            <w:r>
              <w:rPr>
                <w:highlight w:val="white"/>
              </w:rPr>
            </w:r>
            <w:r/>
          </w:p>
        </w:tc>
      </w:tr>
      <w:tr>
        <w:trPr>
          <w:jc w:val="center"/>
          <w:trHeight w:val="457"/>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6</w:t>
            </w:r>
            <w:r>
              <w:rPr>
                <w:highlight w:val="white"/>
              </w:rPr>
            </w:r>
            <w:r/>
          </w:p>
        </w:tc>
        <w:tc>
          <w:tcPr>
            <w:tcBorders>
              <w:top w:val="single" w:color="auto" w:sz="6" w:space="0"/>
              <w:left w:val="single" w:color="auto" w:sz="6" w:space="0"/>
              <w:bottom w:val="single" w:color="auto" w:sz="6" w:space="0"/>
              <w:right w:val="single" w:color="auto" w:sz="6" w:space="0"/>
            </w:tcBorders>
            <w:tcW w:w="2273"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投标保证金</w:t>
            </w:r>
            <w:r>
              <w:rPr>
                <w:highlight w:val="white"/>
              </w:rPr>
            </w:r>
            <w:r/>
          </w:p>
        </w:tc>
        <w:tc>
          <w:tcPr>
            <w:tcBorders>
              <w:top w:val="single" w:color="auto" w:sz="6" w:space="0"/>
              <w:left w:val="single" w:color="auto" w:sz="6" w:space="0"/>
              <w:bottom w:val="single" w:color="auto" w:sz="6" w:space="0"/>
              <w:right w:val="single" w:color="auto" w:sz="6" w:space="0"/>
            </w:tcBorders>
            <w:tcW w:w="7209" w:type="dxa"/>
            <w:vAlign w:val="center"/>
            <w:textDirection w:val="lrTb"/>
            <w:noWrap w:val="false"/>
          </w:tcPr>
          <w:p>
            <w:pPr>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无</w:t>
            </w:r>
            <w:r>
              <w:rPr>
                <w:highlight w:val="white"/>
              </w:rPr>
            </w:r>
            <w:r/>
          </w:p>
          <w:p>
            <w:pPr>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 w:val="24"/>
                <w:szCs w:val="24"/>
                <w:highlight w:val="white"/>
              </w:rPr>
              <w:t xml:space="preserve">本文件中涉及的投标保证金条款均不适用。</w:t>
            </w:r>
            <w:r>
              <w:rPr>
                <w:highlight w:val="white"/>
              </w:rPr>
            </w:r>
            <w:r/>
          </w:p>
        </w:tc>
      </w:tr>
      <w:tr>
        <w:trPr>
          <w:jc w:val="center"/>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7</w:t>
            </w:r>
            <w:r>
              <w:rPr>
                <w:highlight w:val="white"/>
              </w:rPr>
            </w:r>
            <w:r/>
          </w:p>
        </w:tc>
        <w:tc>
          <w:tcPr>
            <w:shd w:val="clear" w:color="auto" w:fill="auto"/>
            <w:tcBorders>
              <w:top w:val="single" w:color="auto" w:sz="6" w:space="0"/>
              <w:left w:val="single" w:color="auto" w:sz="6" w:space="0"/>
              <w:bottom w:val="single" w:color="auto" w:sz="6" w:space="0"/>
              <w:right w:val="single" w:color="auto" w:sz="6" w:space="0"/>
            </w:tcBorders>
            <w:tcW w:w="2273"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投标文件的制作与递交</w:t>
            </w:r>
            <w:r>
              <w:rPr>
                <w:highlight w:val="white"/>
              </w:rPr>
            </w:r>
            <w:r/>
          </w:p>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eastAsia="zh-CN"/>
              </w:rPr>
            </w:r>
            <w:r>
              <w:rPr>
                <w:highlight w:val="white"/>
              </w:rPr>
            </w:r>
            <w:r/>
          </w:p>
        </w:tc>
        <w:tc>
          <w:tcPr>
            <w:shd w:val="clear" w:color="auto" w:fill="auto"/>
            <w:tcBorders>
              <w:top w:val="single" w:color="auto" w:sz="6" w:space="0"/>
              <w:left w:val="single" w:color="auto" w:sz="6" w:space="0"/>
              <w:bottom w:val="single" w:color="auto" w:sz="6" w:space="0"/>
              <w:right w:val="single" w:color="auto" w:sz="6" w:space="0"/>
            </w:tcBorders>
            <w:tcW w:w="7209" w:type="dxa"/>
            <w:vAlign w:val="center"/>
            <w:textDirection w:val="lrTb"/>
            <w:noWrap w:val="false"/>
          </w:tcPr>
          <w:p>
            <w:pPr>
              <w:jc w:val="both"/>
              <w:pageBreakBefore w:val="0"/>
              <w:spacing w:line="360" w:lineRule="auto"/>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rPr>
                <w:highlight w:val="white"/>
              </w:rPr>
            </w:r>
            <w:r/>
          </w:p>
          <w:p>
            <w:pPr>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highlight w:val="white"/>
              </w:rPr>
              <w:t xml:space="preserve">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rPr>
                <w:highlight w:val="white"/>
              </w:rPr>
            </w:r>
            <w:r/>
          </w:p>
        </w:tc>
      </w:tr>
      <w:tr>
        <w:trPr>
          <w:jc w:val="center"/>
          <w:trHeight w:val="3719"/>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8</w:t>
            </w:r>
            <w:r>
              <w:rPr>
                <w:highlight w:val="white"/>
              </w:rPr>
            </w:r>
            <w:r/>
          </w:p>
        </w:tc>
        <w:tc>
          <w:tcPr>
            <w:tcBorders>
              <w:top w:val="single" w:color="auto" w:sz="6" w:space="0"/>
              <w:left w:val="single" w:color="auto" w:sz="6" w:space="0"/>
              <w:bottom w:val="single" w:color="auto" w:sz="6" w:space="0"/>
              <w:right w:val="single" w:color="auto" w:sz="6" w:space="0"/>
            </w:tcBorders>
            <w:tcW w:w="2273"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质疑</w:t>
            </w:r>
            <w:r>
              <w:rPr>
                <w:highlight w:val="white"/>
              </w:rPr>
            </w:r>
            <w:r/>
          </w:p>
        </w:tc>
        <w:tc>
          <w:tcPr>
            <w:shd w:val="clear" w:color="auto" w:fill="auto"/>
            <w:tcBorders>
              <w:top w:val="single" w:color="auto" w:sz="6" w:space="0"/>
              <w:left w:val="single" w:color="auto" w:sz="6" w:space="0"/>
              <w:bottom w:val="single" w:color="auto" w:sz="6" w:space="0"/>
              <w:right w:val="single" w:color="auto" w:sz="6" w:space="0"/>
            </w:tcBorders>
            <w:tcW w:w="7209" w:type="dxa"/>
            <w:vAlign w:val="center"/>
            <w:textDirection w:val="lrTb"/>
            <w:noWrap w:val="false"/>
          </w:tcPr>
          <w:p>
            <w:pPr>
              <w:jc w:val="both"/>
              <w:pageBreakBefore w:val="0"/>
              <w:spacing w:line="360" w:lineRule="auto"/>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报名成功的供应商在下载采购文件后，对采购文件有疑问的</w:t>
            </w:r>
            <w:r>
              <w:rPr>
                <w:rFonts w:hint="eastAsia" w:ascii="宋体" w:hAnsi="宋体" w:eastAsia="宋体" w:cs="宋体"/>
                <w:color w:val="auto"/>
                <w:sz w:val="24"/>
                <w:highlight w:val="white"/>
                <w:lang w:val="zh-Hans" w:eastAsia="zh-Hans"/>
              </w:rPr>
              <w:t xml:space="preserve">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      </w:t>
            </w:r>
            <w:r>
              <w:rPr>
                <w:highlight w:val="white"/>
              </w:rPr>
            </w:r>
            <w:r/>
          </w:p>
          <w:p>
            <w:pPr>
              <w:jc w:val="both"/>
              <w:pageBreakBefore w:val="0"/>
              <w:spacing w:line="360" w:lineRule="auto"/>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lang w:val="zh-Hans" w:eastAsia="zh-Hans"/>
              </w:rPr>
              <w:t xml:space="preserve">质疑递交地点：中思项目管理咨询有限公司（联系地址：</w:t>
            </w:r>
            <w:r>
              <w:rPr>
                <w:rFonts w:hint="eastAsia" w:ascii="宋体" w:hAnsi="宋体" w:eastAsia="宋体" w:cs="宋体"/>
                <w:color w:val="auto"/>
                <w:sz w:val="24"/>
                <w:highlight w:val="white"/>
                <w:lang w:val="zh-Hans"/>
              </w:rPr>
              <w:t xml:space="preserve">苏州市西环路902号（双桥868创意文化产业园）629室</w:t>
            </w:r>
            <w:r>
              <w:rPr>
                <w:rFonts w:hint="eastAsia" w:ascii="宋体" w:hAnsi="宋体" w:eastAsia="宋体" w:cs="宋体"/>
                <w:color w:val="auto"/>
                <w:sz w:val="24"/>
                <w:highlight w:val="white"/>
                <w:lang w:val="zh-Hans" w:eastAsia="zh-Hans"/>
              </w:rPr>
              <w:t xml:space="preserve">；电话（传真）：</w:t>
            </w:r>
            <w:r>
              <w:rPr>
                <w:rFonts w:hint="eastAsia" w:ascii="宋体" w:hAnsi="宋体" w:eastAsia="宋体" w:cs="宋体"/>
                <w:color w:val="auto"/>
                <w:sz w:val="24"/>
                <w:highlight w:val="white"/>
              </w:rPr>
              <w:t xml:space="preserve">0512-68832715 </w:t>
            </w:r>
            <w:r>
              <w:rPr>
                <w:rFonts w:hint="eastAsia" w:ascii="宋体" w:hAnsi="宋体" w:eastAsia="宋体" w:cs="宋体"/>
                <w:color w:val="auto"/>
                <w:sz w:val="24"/>
                <w:highlight w:val="white"/>
                <w:lang w:val="zh-Hans" w:eastAsia="zh-Hans"/>
              </w:rPr>
              <w:t xml:space="preserve">联系人：</w:t>
            </w:r>
            <w:r>
              <w:rPr>
                <w:rFonts w:hint="eastAsia" w:ascii="宋体" w:hAnsi="宋体" w:eastAsia="宋体" w:cs="宋体"/>
                <w:color w:val="auto"/>
                <w:sz w:val="24"/>
                <w:highlight w:val="white"/>
                <w:lang w:val="zh-Hans" w:eastAsia="zh-CN"/>
              </w:rPr>
              <w:t xml:space="preserve">符美婷、范万红、岳楠</w:t>
            </w:r>
            <w:r>
              <w:rPr>
                <w:rFonts w:hint="eastAsia" w:ascii="宋体" w:hAnsi="宋体" w:eastAsia="宋体" w:cs="宋体"/>
                <w:color w:val="auto"/>
                <w:sz w:val="24"/>
                <w:highlight w:val="white"/>
                <w:lang w:val="zh-Hans" w:eastAsia="zh-Hans"/>
              </w:rPr>
              <w:t xml:space="preserve">）。</w:t>
            </w:r>
            <w:r>
              <w:rPr>
                <w:highlight w:val="white"/>
              </w:rPr>
            </w:r>
            <w:r/>
          </w:p>
        </w:tc>
      </w:tr>
      <w:tr>
        <w:trPr>
          <w:jc w:val="center"/>
          <w:trHeight w:val="997"/>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9</w:t>
            </w:r>
            <w:r>
              <w:rPr>
                <w:highlight w:val="white"/>
              </w:rPr>
            </w:r>
            <w:r/>
          </w:p>
        </w:tc>
        <w:tc>
          <w:tcPr>
            <w:tcBorders>
              <w:top w:val="single" w:color="auto" w:sz="6" w:space="0"/>
              <w:left w:val="single" w:color="auto" w:sz="6" w:space="0"/>
              <w:bottom w:val="single" w:color="auto" w:sz="6" w:space="0"/>
              <w:right w:val="single" w:color="auto" w:sz="6" w:space="0"/>
            </w:tcBorders>
            <w:tcW w:w="2273"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 w:val="24"/>
                <w:szCs w:val="24"/>
                <w:highlight w:val="white"/>
              </w:rPr>
              <w:t xml:space="preserve">踏勘现场</w:t>
            </w:r>
            <w:r>
              <w:rPr>
                <w:highlight w:val="white"/>
              </w:rPr>
            </w:r>
            <w:r/>
          </w:p>
        </w:tc>
        <w:tc>
          <w:tcPr>
            <w:shd w:val="clear" w:color="auto" w:fill="auto"/>
            <w:tcBorders>
              <w:top w:val="single" w:color="auto" w:sz="6" w:space="0"/>
              <w:left w:val="single" w:color="auto" w:sz="6" w:space="0"/>
              <w:bottom w:val="single" w:color="auto" w:sz="6" w:space="0"/>
              <w:right w:val="single" w:color="auto" w:sz="6" w:space="0"/>
            </w:tcBorders>
            <w:tcW w:w="7209" w:type="dxa"/>
            <w:vAlign w:val="center"/>
            <w:textDirection w:val="lrTb"/>
            <w:noWrap w:val="false"/>
          </w:tcPr>
          <w:p>
            <w:pPr>
              <w:jc w:val="both"/>
              <w:pageBreakBefore w:val="0"/>
              <w:spacing w:line="360" w:lineRule="auto"/>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各投标单位需进行现场踏勘，了解现场情况，勘察现场所发生的费用由投标人自己承担，投标人中标后，不得以不完全了解现场情况或其它任何理由向采购单位提出任何索赔或追加的要求，对此采购单位不承担任何责任并将不作任何答复与考虑。</w:t>
            </w:r>
            <w:r>
              <w:rPr>
                <w:highlight w:val="white"/>
              </w:rPr>
            </w:r>
            <w:r/>
          </w:p>
        </w:tc>
      </w:tr>
      <w:tr>
        <w:trPr>
          <w:jc w:val="center"/>
          <w:trHeight w:val="480"/>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10</w:t>
            </w:r>
            <w:r>
              <w:rPr>
                <w:highlight w:val="white"/>
              </w:rPr>
            </w:r>
            <w:r/>
          </w:p>
        </w:tc>
        <w:tc>
          <w:tcPr>
            <w:tcBorders>
              <w:top w:val="single" w:color="auto" w:sz="6" w:space="0"/>
              <w:left w:val="single" w:color="auto" w:sz="6" w:space="0"/>
              <w:bottom w:val="single" w:color="auto" w:sz="6" w:space="0"/>
              <w:right w:val="single" w:color="auto" w:sz="6" w:space="0"/>
            </w:tcBorders>
            <w:tcW w:w="2273" w:type="dxa"/>
            <w:vAlign w:val="center"/>
            <w:textDirection w:val="lrTb"/>
            <w:noWrap w:val="false"/>
          </w:tcPr>
          <w:p>
            <w:pPr>
              <w:jc w:val="center"/>
              <w:pageBreakBefore w:val="0"/>
              <w:spacing w:line="360" w:lineRule="auto"/>
              <w:widowControl w:val="off"/>
              <w:rPr>
                <w:rFonts w:hint="eastAsia" w:ascii="宋体" w:hAnsi="宋体" w:eastAsia="宋体" w:cs="宋体"/>
                <w:b/>
                <w:bCs/>
                <w:color w:val="auto"/>
                <w:szCs w:val="24"/>
                <w:highlight w:val="white"/>
              </w:rPr>
            </w:pPr>
            <w:r>
              <w:rPr>
                <w:rFonts w:hint="eastAsia" w:ascii="宋体" w:hAnsi="宋体" w:eastAsia="宋体" w:cs="宋体"/>
                <w:color w:val="auto"/>
                <w:szCs w:val="24"/>
                <w:highlight w:val="white"/>
                <w:lang w:val="zh-CN"/>
              </w:rPr>
              <w:t xml:space="preserve">电子投标文件</w:t>
            </w:r>
            <w:r>
              <w:rPr>
                <w:rFonts w:hint="eastAsia" w:ascii="宋体" w:hAnsi="宋体" w:eastAsia="宋体" w:cs="宋体"/>
                <w:color w:val="auto"/>
                <w:szCs w:val="24"/>
                <w:highlight w:val="white"/>
                <w:lang w:val="en-US" w:eastAsia="zh-CN"/>
              </w:rPr>
              <w:t xml:space="preserve">递交及开标</w:t>
            </w:r>
            <w:r>
              <w:rPr>
                <w:rFonts w:hint="eastAsia" w:ascii="宋体" w:hAnsi="宋体" w:eastAsia="宋体" w:cs="宋体"/>
                <w:color w:val="auto"/>
                <w:szCs w:val="24"/>
                <w:highlight w:val="white"/>
                <w:lang w:val="zh-CN"/>
              </w:rPr>
              <w:t xml:space="preserve">时间</w:t>
            </w:r>
            <w:r>
              <w:rPr>
                <w:highlight w:val="white"/>
              </w:rPr>
            </w:r>
            <w:r/>
          </w:p>
        </w:tc>
        <w:tc>
          <w:tcPr>
            <w:shd w:val="clear" w:color="auto" w:fill="auto"/>
            <w:tcBorders>
              <w:top w:val="single" w:color="auto" w:sz="6" w:space="0"/>
              <w:left w:val="single" w:color="auto" w:sz="6" w:space="0"/>
              <w:bottom w:val="single" w:color="auto" w:sz="6" w:space="0"/>
              <w:right w:val="single" w:color="auto" w:sz="6" w:space="0"/>
            </w:tcBorders>
            <w:tcW w:w="7209" w:type="dxa"/>
            <w:vAlign w:val="center"/>
            <w:textDirection w:val="lrTb"/>
            <w:noWrap w:val="false"/>
          </w:tcPr>
          <w:p>
            <w:pPr>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投标文件递交截止时间：2025年</w:t>
            </w:r>
            <w:r>
              <w:rPr>
                <w:rFonts w:hint="eastAsia" w:ascii="宋体" w:hAnsi="宋体" w:eastAsia="宋体" w:cs="宋体"/>
                <w:color w:val="auto"/>
                <w:sz w:val="24"/>
                <w:szCs w:val="24"/>
                <w:highlight w:val="white"/>
                <w:lang w:val="en-US" w:eastAsia="zh-CN"/>
              </w:rPr>
              <w:t xml:space="preserve">12</w:t>
            </w:r>
            <w:r>
              <w:rPr>
                <w:rFonts w:hint="eastAsia" w:ascii="宋体" w:hAnsi="宋体" w:eastAsia="宋体" w:cs="宋体"/>
                <w:color w:val="auto"/>
                <w:sz w:val="24"/>
                <w:szCs w:val="24"/>
                <w:highlight w:val="white"/>
              </w:rPr>
              <w:t xml:space="preserve">月</w:t>
            </w:r>
            <w:r>
              <w:rPr>
                <w:rFonts w:hint="eastAsia" w:ascii="宋体" w:hAnsi="宋体" w:eastAsia="宋体" w:cs="宋体"/>
                <w:color w:val="auto"/>
                <w:sz w:val="24"/>
                <w:szCs w:val="24"/>
                <w:highlight w:val="white"/>
                <w:lang w:val="en-US" w:eastAsia="zh-CN"/>
              </w:rPr>
              <w:t xml:space="preserve">05</w:t>
            </w:r>
            <w:r>
              <w:rPr>
                <w:rFonts w:hint="eastAsia" w:ascii="宋体" w:hAnsi="宋体" w:eastAsia="宋体" w:cs="宋体"/>
                <w:color w:val="auto"/>
                <w:sz w:val="24"/>
                <w:szCs w:val="24"/>
                <w:highlight w:val="white"/>
              </w:rPr>
              <w:t xml:space="preserve">日09</w:t>
            </w:r>
            <w:r>
              <w:rPr>
                <w:rFonts w:hint="eastAsia" w:ascii="宋体" w:hAnsi="宋体" w:eastAsia="宋体" w:cs="宋体"/>
                <w:color w:val="auto"/>
                <w:sz w:val="24"/>
                <w:szCs w:val="24"/>
                <w:highlight w:val="white"/>
              </w:rPr>
              <w:t xml:space="preserve">：30整</w:t>
            </w:r>
            <w:r>
              <w:rPr>
                <w:highlight w:val="white"/>
              </w:rPr>
            </w:r>
            <w:r/>
          </w:p>
          <w:p>
            <w:pPr>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开标时间：2025年</w:t>
            </w:r>
            <w:r>
              <w:rPr>
                <w:rFonts w:hint="eastAsia" w:ascii="宋体" w:hAnsi="宋体" w:eastAsia="宋体" w:cs="宋体"/>
                <w:color w:val="auto"/>
                <w:sz w:val="24"/>
                <w:szCs w:val="24"/>
                <w:highlight w:val="white"/>
                <w:lang w:val="en-US" w:eastAsia="zh-CN"/>
              </w:rPr>
              <w:t xml:space="preserve">12</w:t>
            </w:r>
            <w:r>
              <w:rPr>
                <w:rFonts w:hint="eastAsia" w:ascii="宋体" w:hAnsi="宋体" w:eastAsia="宋体" w:cs="宋体"/>
                <w:color w:val="auto"/>
                <w:sz w:val="24"/>
                <w:szCs w:val="24"/>
                <w:highlight w:val="white"/>
              </w:rPr>
              <w:t xml:space="preserve">月</w:t>
            </w:r>
            <w:r>
              <w:rPr>
                <w:rFonts w:hint="eastAsia" w:ascii="宋体" w:hAnsi="宋体" w:eastAsia="宋体" w:cs="宋体"/>
                <w:color w:val="auto"/>
                <w:sz w:val="24"/>
                <w:szCs w:val="24"/>
                <w:highlight w:val="white"/>
                <w:lang w:val="en-US" w:eastAsia="zh-CN"/>
              </w:rPr>
              <w:t xml:space="preserve">05</w:t>
            </w:r>
            <w:r>
              <w:rPr>
                <w:rFonts w:hint="eastAsia" w:ascii="宋体" w:hAnsi="宋体" w:eastAsia="宋体" w:cs="宋体"/>
                <w:color w:val="auto"/>
                <w:sz w:val="24"/>
                <w:szCs w:val="24"/>
                <w:highlight w:val="white"/>
              </w:rPr>
              <w:t xml:space="preserve">日</w:t>
            </w:r>
            <w:r>
              <w:rPr>
                <w:rFonts w:hint="eastAsia" w:ascii="宋体" w:hAnsi="宋体" w:eastAsia="宋体" w:cs="宋体"/>
                <w:color w:val="auto"/>
                <w:sz w:val="24"/>
                <w:szCs w:val="24"/>
                <w:highlight w:val="white"/>
                <w:lang w:val="en-US" w:eastAsia="zh-CN"/>
              </w:rPr>
              <w:t xml:space="preserve">09</w:t>
            </w:r>
            <w:r>
              <w:rPr>
                <w:rFonts w:hint="eastAsia" w:ascii="宋体" w:hAnsi="宋体" w:eastAsia="宋体" w:cs="宋体"/>
                <w:color w:val="auto"/>
                <w:sz w:val="24"/>
                <w:szCs w:val="24"/>
                <w:highlight w:val="white"/>
              </w:rPr>
              <w:t xml:space="preserve">：30整</w:t>
            </w:r>
            <w:r>
              <w:rPr>
                <w:highlight w:val="white"/>
              </w:rPr>
            </w:r>
            <w:r/>
          </w:p>
          <w:p>
            <w:pPr>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开标地点：</w:t>
            </w:r>
            <w:r>
              <w:rPr>
                <w:rFonts w:hint="eastAsia" w:ascii="宋体" w:hAnsi="宋体" w:eastAsia="宋体" w:cs="宋体"/>
                <w:color w:val="auto"/>
                <w:sz w:val="24"/>
                <w:szCs w:val="24"/>
                <w:highlight w:val="white"/>
              </w:rPr>
              <w:t xml:space="preserve">“苏采云”系统（网址：http://jszfcg.jsczt.cn/）  </w:t>
            </w:r>
            <w:r>
              <w:rPr>
                <w:highlight w:val="white"/>
              </w:rPr>
            </w:r>
            <w:r/>
          </w:p>
        </w:tc>
      </w:tr>
      <w:tr>
        <w:trPr>
          <w:jc w:val="center"/>
          <w:trHeight w:val="1545"/>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w:t>
            </w:r>
            <w:r>
              <w:rPr>
                <w:rFonts w:hint="eastAsia" w:ascii="宋体" w:hAnsi="宋体" w:eastAsia="宋体" w:cs="宋体"/>
                <w:color w:val="auto"/>
                <w:szCs w:val="24"/>
                <w:highlight w:val="white"/>
                <w:lang w:val="en-US" w:eastAsia="zh-CN"/>
              </w:rPr>
              <w:t xml:space="preserve">1</w:t>
            </w:r>
            <w:r>
              <w:rPr>
                <w:highlight w:val="white"/>
              </w:rPr>
            </w:r>
            <w:r/>
          </w:p>
        </w:tc>
        <w:tc>
          <w:tcPr>
            <w:tcBorders>
              <w:top w:val="single" w:color="auto" w:sz="6" w:space="0"/>
              <w:left w:val="single" w:color="auto" w:sz="6" w:space="0"/>
              <w:bottom w:val="single" w:color="auto" w:sz="6" w:space="0"/>
              <w:right w:val="single" w:color="auto" w:sz="6" w:space="0"/>
            </w:tcBorders>
            <w:tcW w:w="2273"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中标服务费</w:t>
            </w:r>
            <w:r>
              <w:rPr>
                <w:highlight w:val="white"/>
              </w:rPr>
            </w:r>
            <w:r/>
          </w:p>
        </w:tc>
        <w:tc>
          <w:tcPr>
            <w:tcBorders>
              <w:top w:val="single" w:color="auto" w:sz="6" w:space="0"/>
              <w:left w:val="single" w:color="auto" w:sz="6" w:space="0"/>
              <w:bottom w:val="single" w:color="auto" w:sz="6" w:space="0"/>
              <w:right w:val="single" w:color="auto" w:sz="6" w:space="0"/>
            </w:tcBorders>
            <w:tcW w:w="7209" w:type="dxa"/>
            <w:vAlign w:val="center"/>
            <w:textDirection w:val="lrTb"/>
            <w:noWrap w:val="false"/>
          </w:tcPr>
          <w:p>
            <w:pPr>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代理服务费： </w:t>
            </w:r>
            <w:r>
              <w:rPr>
                <w:highlight w:val="white"/>
              </w:rPr>
            </w:r>
            <w:r/>
          </w:p>
          <w:p>
            <w:pPr>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预算金额100万以下费率为该部分预算金额的1.5%；</w:t>
            </w:r>
            <w:r>
              <w:rPr>
                <w:highlight w:val="white"/>
              </w:rPr>
            </w:r>
            <w:r/>
          </w:p>
          <w:p>
            <w:pPr>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预算金额100－500万费率为该部分预算金额的1.1%；</w:t>
            </w:r>
            <w:r>
              <w:rPr>
                <w:highlight w:val="white"/>
              </w:rPr>
            </w:r>
            <w:r/>
          </w:p>
          <w:p>
            <w:pPr>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预算金额500-1000万元费率为该部分预算金额的0.8%；</w:t>
            </w:r>
            <w:r>
              <w:rPr>
                <w:highlight w:val="white"/>
              </w:rPr>
            </w:r>
            <w:r/>
          </w:p>
          <w:p>
            <w:pPr>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代理服务费按上述规定的标准和差额定率累进法进行计算后收取，由中标人领取中标通知书时向采购代理机构一次性付清。</w:t>
            </w:r>
            <w:r>
              <w:rPr>
                <w:highlight w:val="white"/>
              </w:rPr>
            </w:r>
            <w:r/>
          </w:p>
          <w:p>
            <w:pPr>
              <w:pStyle w:val="920"/>
              <w:ind w:firstLine="0"/>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szCs w:val="24"/>
                <w:highlight w:val="white"/>
                <w:lang w:val="en-US" w:eastAsia="zh-CN"/>
              </w:rPr>
              <w:t xml:space="preserve">本项目代理服务费：80420</w:t>
            </w:r>
            <w:r>
              <w:rPr>
                <w:rFonts w:hint="eastAsia" w:ascii="宋体" w:hAnsi="宋体" w:eastAsia="宋体" w:cs="宋体"/>
                <w:color w:val="auto"/>
                <w:szCs w:val="24"/>
                <w:highlight w:val="white"/>
                <w:lang w:val="zh-CN"/>
              </w:rPr>
              <w:t xml:space="preserve">元</w:t>
            </w:r>
            <w:r>
              <w:rPr>
                <w:rFonts w:hint="eastAsia" w:cs="宋体"/>
                <w:color w:val="auto"/>
                <w:szCs w:val="24"/>
                <w:highlight w:val="white"/>
                <w:lang w:val="zh-CN"/>
              </w:rPr>
              <w:t xml:space="preserve">。</w:t>
            </w:r>
            <w:r>
              <w:rPr>
                <w:highlight w:val="white"/>
              </w:rPr>
            </w:r>
            <w:r/>
          </w:p>
        </w:tc>
      </w:tr>
      <w:tr>
        <w:trPr>
          <w:jc w:val="center"/>
          <w:trHeight w:val="386"/>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12</w:t>
            </w:r>
            <w:r>
              <w:rPr>
                <w:highlight w:val="white"/>
              </w:rPr>
            </w:r>
            <w:r/>
          </w:p>
        </w:tc>
        <w:tc>
          <w:tcPr>
            <w:tcBorders>
              <w:top w:val="single" w:color="auto" w:sz="6" w:space="0"/>
              <w:left w:val="single" w:color="auto" w:sz="6" w:space="0"/>
              <w:bottom w:val="single" w:color="auto" w:sz="6" w:space="0"/>
              <w:right w:val="single" w:color="auto" w:sz="6" w:space="0"/>
            </w:tcBorders>
            <w:tcW w:w="2273"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 w:val="24"/>
                <w:szCs w:val="24"/>
                <w:highlight w:val="white"/>
                <w:lang w:val="zh-CN"/>
              </w:rPr>
              <w:t xml:space="preserve">政府采购监督电话</w:t>
            </w:r>
            <w:r>
              <w:rPr>
                <w:highlight w:val="white"/>
              </w:rPr>
            </w:r>
            <w:r/>
          </w:p>
        </w:tc>
        <w:tc>
          <w:tcPr>
            <w:tcBorders>
              <w:top w:val="single" w:color="auto" w:sz="6" w:space="0"/>
              <w:left w:val="single" w:color="auto" w:sz="6" w:space="0"/>
              <w:bottom w:val="single" w:color="auto" w:sz="6" w:space="0"/>
              <w:right w:val="single" w:color="auto" w:sz="6" w:space="0"/>
            </w:tcBorders>
            <w:tcW w:w="7209" w:type="dxa"/>
            <w:vAlign w:val="center"/>
            <w:textDirection w:val="lrTb"/>
            <w:noWrap w:val="false"/>
          </w:tcPr>
          <w:p>
            <w:pPr>
              <w:pStyle w:val="920"/>
              <w:ind w:firstLine="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 w:val="24"/>
                <w:szCs w:val="24"/>
                <w:highlight w:val="white"/>
                <w:lang w:val="zh-CN"/>
              </w:rPr>
              <w:t xml:space="preserve">0512-68616651</w:t>
            </w:r>
            <w:r>
              <w:rPr>
                <w:highlight w:val="white"/>
              </w:rPr>
            </w:r>
            <w:r/>
          </w:p>
        </w:tc>
      </w:tr>
      <w:tr>
        <w:trPr>
          <w:jc w:val="center"/>
          <w:trHeight w:val="426"/>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w:t>
            </w:r>
            <w:r>
              <w:rPr>
                <w:rFonts w:hint="eastAsia" w:ascii="宋体" w:hAnsi="宋体" w:eastAsia="宋体" w:cs="宋体"/>
                <w:color w:val="auto"/>
                <w:szCs w:val="24"/>
                <w:highlight w:val="white"/>
                <w:lang w:val="en-US" w:eastAsia="zh-CN"/>
              </w:rPr>
              <w:t xml:space="preserve">3</w:t>
            </w:r>
            <w:r>
              <w:rPr>
                <w:highlight w:val="white"/>
              </w:rPr>
            </w:r>
            <w:r/>
          </w:p>
        </w:tc>
        <w:tc>
          <w:tcPr>
            <w:tcBorders>
              <w:top w:val="single" w:color="auto" w:sz="6" w:space="0"/>
              <w:left w:val="single" w:color="auto" w:sz="6" w:space="0"/>
              <w:bottom w:val="single" w:color="auto" w:sz="6" w:space="0"/>
              <w:right w:val="single" w:color="auto" w:sz="6" w:space="0"/>
            </w:tcBorders>
            <w:tcW w:w="2273" w:type="dxa"/>
            <w:vAlign w:val="center"/>
            <w:textDirection w:val="lrTb"/>
            <w:noWrap w:val="false"/>
          </w:tcPr>
          <w:p>
            <w:pPr>
              <w:jc w:val="center"/>
              <w:pageBreakBefore w:val="0"/>
              <w:spacing w:line="360" w:lineRule="auto"/>
              <w:widowControl w:val="off"/>
              <w:rPr>
                <w:rFonts w:hint="eastAsia" w:ascii="宋体" w:hAnsi="宋体" w:eastAsia="宋体" w:cs="宋体"/>
                <w:b/>
                <w:color w:val="auto"/>
                <w:szCs w:val="24"/>
                <w:highlight w:val="white"/>
              </w:rPr>
            </w:pPr>
            <w:r>
              <w:rPr>
                <w:rFonts w:hint="eastAsia" w:ascii="宋体" w:hAnsi="宋体" w:eastAsia="宋体" w:cs="宋体"/>
                <w:b/>
                <w:color w:val="auto"/>
                <w:szCs w:val="24"/>
                <w:highlight w:val="white"/>
                <w:lang w:val="zh-CN"/>
              </w:rPr>
              <w:t xml:space="preserve">导致废标因素</w:t>
            </w:r>
            <w:r>
              <w:rPr>
                <w:highlight w:val="white"/>
              </w:rPr>
            </w:r>
            <w:r/>
          </w:p>
        </w:tc>
        <w:tc>
          <w:tcPr>
            <w:tcBorders>
              <w:top w:val="single" w:color="auto" w:sz="6" w:space="0"/>
              <w:left w:val="single" w:color="auto" w:sz="6" w:space="0"/>
              <w:bottom w:val="single" w:color="auto" w:sz="6" w:space="0"/>
              <w:right w:val="single" w:color="auto" w:sz="6" w:space="0"/>
            </w:tcBorders>
            <w:tcW w:w="7209" w:type="dxa"/>
            <w:vAlign w:val="center"/>
            <w:textDirection w:val="lrTb"/>
            <w:noWrap w:val="false"/>
          </w:tcPr>
          <w:p>
            <w:pPr>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出现下列情形之一的，为废标： </w:t>
            </w:r>
            <w:r>
              <w:rPr>
                <w:highlight w:val="white"/>
              </w:rPr>
            </w:r>
            <w:r/>
          </w:p>
          <w:p>
            <w:pPr>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（一）符合专业条件的供应商或者对招标文件作实质响应的供应商不足三家的； </w:t>
            </w:r>
            <w:r>
              <w:rPr>
                <w:highlight w:val="white"/>
              </w:rPr>
            </w:r>
            <w:r/>
          </w:p>
          <w:p>
            <w:pPr>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（二）出现影响采购公正的违法、违规行为的； </w:t>
            </w:r>
            <w:r>
              <w:rPr>
                <w:highlight w:val="white"/>
              </w:rPr>
            </w:r>
            <w:r/>
          </w:p>
          <w:p>
            <w:pPr>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（三）投标人的报价均超过了采购预算或者最高限价，采购人不能支付的； </w:t>
            </w:r>
            <w:r>
              <w:rPr>
                <w:highlight w:val="white"/>
              </w:rPr>
            </w:r>
            <w:r/>
          </w:p>
          <w:p>
            <w:pPr>
              <w:pageBreakBefore w:val="0"/>
              <w:spacing w:line="360" w:lineRule="auto"/>
              <w:rPr>
                <w:rFonts w:hint="eastAsia" w:ascii="宋体" w:hAnsi="宋体" w:eastAsia="宋体" w:cs="宋体"/>
                <w:b/>
                <w:color w:val="auto"/>
                <w:szCs w:val="24"/>
                <w:highlight w:val="white"/>
              </w:rPr>
            </w:pPr>
            <w:r>
              <w:rPr>
                <w:rFonts w:hint="eastAsia" w:ascii="宋体" w:hAnsi="宋体" w:eastAsia="宋体" w:cs="宋体"/>
                <w:color w:val="auto"/>
                <w:sz w:val="24"/>
                <w:szCs w:val="24"/>
                <w:highlight w:val="white"/>
                <w:lang w:val="zh-CN"/>
              </w:rPr>
              <w:t xml:space="preserve">（四）因重大变故，采购任务取消的。</w:t>
            </w:r>
            <w:r>
              <w:rPr>
                <w:highlight w:val="white"/>
              </w:rPr>
            </w:r>
            <w:r/>
          </w:p>
        </w:tc>
      </w:tr>
      <w:tr>
        <w:trPr>
          <w:jc w:val="center"/>
          <w:trHeight w:val="426"/>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w:t>
            </w:r>
            <w:r>
              <w:rPr>
                <w:rFonts w:hint="eastAsia" w:ascii="宋体" w:hAnsi="宋体" w:eastAsia="宋体" w:cs="宋体"/>
                <w:color w:val="auto"/>
                <w:szCs w:val="24"/>
                <w:highlight w:val="white"/>
                <w:lang w:val="en-US" w:eastAsia="zh-CN"/>
              </w:rPr>
              <w:t xml:space="preserve">4</w:t>
            </w:r>
            <w:r>
              <w:rPr>
                <w:highlight w:val="white"/>
              </w:rPr>
            </w:r>
            <w:r/>
          </w:p>
        </w:tc>
        <w:tc>
          <w:tcPr>
            <w:tcBorders>
              <w:top w:val="single" w:color="auto" w:sz="6" w:space="0"/>
              <w:left w:val="single" w:color="auto" w:sz="6" w:space="0"/>
              <w:bottom w:val="single" w:color="auto" w:sz="6" w:space="0"/>
              <w:right w:val="single" w:color="auto" w:sz="6" w:space="0"/>
            </w:tcBorders>
            <w:tcW w:w="2273" w:type="dxa"/>
            <w:vAlign w:val="center"/>
            <w:textDirection w:val="lrTb"/>
            <w:noWrap w:val="false"/>
          </w:tcPr>
          <w:p>
            <w:pPr>
              <w:jc w:val="center"/>
              <w:pageBreakBefore w:val="0"/>
              <w:spacing w:line="360" w:lineRule="auto"/>
              <w:widowControl w:val="off"/>
              <w:rPr>
                <w:rFonts w:hint="eastAsia" w:ascii="宋体" w:hAnsi="宋体" w:eastAsia="宋体" w:cs="宋体"/>
                <w:b/>
                <w:color w:val="auto"/>
                <w:szCs w:val="24"/>
                <w:highlight w:val="white"/>
              </w:rPr>
            </w:pPr>
            <w:r>
              <w:rPr>
                <w:rFonts w:hint="eastAsia" w:ascii="宋体" w:hAnsi="宋体" w:eastAsia="宋体" w:cs="宋体"/>
                <w:b/>
                <w:color w:val="auto"/>
                <w:szCs w:val="24"/>
                <w:highlight w:val="white"/>
                <w:lang w:val="zh-CN"/>
              </w:rPr>
              <w:t xml:space="preserve">导致无效标因素</w:t>
            </w:r>
            <w:r>
              <w:rPr>
                <w:highlight w:val="white"/>
              </w:rPr>
            </w:r>
            <w:r/>
          </w:p>
        </w:tc>
        <w:tc>
          <w:tcPr>
            <w:tcBorders>
              <w:top w:val="single" w:color="auto" w:sz="6" w:space="0"/>
              <w:left w:val="single" w:color="auto" w:sz="6" w:space="0"/>
              <w:bottom w:val="single" w:color="auto" w:sz="6" w:space="0"/>
              <w:right w:val="single" w:color="auto" w:sz="6" w:space="0"/>
            </w:tcBorders>
            <w:tcW w:w="7209" w:type="dxa"/>
            <w:vAlign w:val="center"/>
            <w:textDirection w:val="lrTb"/>
            <w:noWrap w:val="false"/>
          </w:tcPr>
          <w:p>
            <w:pPr>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投标文件属下列情况之一的，在资格性、符合性检查时按照无效投标处理：</w:t>
            </w:r>
            <w:r>
              <w:rPr>
                <w:highlight w:val="white"/>
              </w:rPr>
            </w:r>
            <w:r/>
          </w:p>
          <w:p>
            <w:pPr>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（一）投标文件未按招标文件要求签署、盖章的；</w:t>
            </w:r>
            <w:r>
              <w:rPr>
                <w:highlight w:val="white"/>
              </w:rPr>
            </w:r>
            <w:r/>
          </w:p>
          <w:p>
            <w:pPr>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（二）不具备招标文件中规定的资格要求的；</w:t>
            </w:r>
            <w:r>
              <w:rPr>
                <w:highlight w:val="white"/>
              </w:rPr>
            </w:r>
            <w:r/>
          </w:p>
          <w:p>
            <w:pPr>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（三）报价超过招标文件中规定的预算金额或者最高限价的；</w:t>
            </w:r>
            <w:r>
              <w:rPr>
                <w:highlight w:val="white"/>
              </w:rPr>
            </w:r>
            <w:r/>
          </w:p>
          <w:p>
            <w:pPr>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（四）投标文件含有采购人不能接受的附加条件的；</w:t>
            </w:r>
            <w:r>
              <w:rPr>
                <w:highlight w:val="white"/>
              </w:rPr>
            </w:r>
            <w:r/>
          </w:p>
          <w:p>
            <w:pPr>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（五）</w:t>
            </w:r>
            <w:r>
              <w:rPr>
                <w:rFonts w:hint="eastAsia" w:ascii="宋体" w:hAnsi="宋体" w:eastAsia="宋体" w:cs="宋体"/>
                <w:b/>
                <w:bCs w:val="0"/>
                <w:color w:val="auto"/>
                <w:szCs w:val="21"/>
                <w:highlight w:val="white"/>
                <w:lang w:val="zh-CN"/>
              </w:rPr>
              <w:t xml:space="preserve">不同投标人的电子投标文件制作机器码一致；</w:t>
            </w:r>
            <w:r>
              <w:rPr>
                <w:highlight w:val="white"/>
              </w:rPr>
            </w:r>
            <w:r/>
          </w:p>
          <w:p>
            <w:pPr>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w:t>
            </w:r>
            <w:r>
              <w:rPr>
                <w:rFonts w:hint="eastAsia" w:ascii="宋体" w:hAnsi="宋体" w:eastAsia="宋体" w:cs="宋体"/>
                <w:color w:val="auto"/>
                <w:sz w:val="24"/>
                <w:szCs w:val="24"/>
                <w:highlight w:val="white"/>
                <w:lang w:val="en-US" w:eastAsia="zh-CN"/>
              </w:rPr>
              <w:t xml:space="preserve">六</w:t>
            </w:r>
            <w:r>
              <w:rPr>
                <w:rFonts w:hint="eastAsia" w:ascii="宋体" w:hAnsi="宋体" w:eastAsia="宋体" w:cs="宋体"/>
                <w:color w:val="auto"/>
                <w:sz w:val="24"/>
                <w:szCs w:val="24"/>
                <w:highlight w:val="white"/>
                <w:lang w:val="zh-CN"/>
              </w:rPr>
              <w:t xml:space="preserve">）因</w:t>
            </w:r>
            <w:r>
              <w:rPr>
                <w:rFonts w:hint="eastAsia" w:ascii="宋体" w:hAnsi="宋体" w:eastAsia="宋体" w:cs="宋体"/>
                <w:color w:val="auto"/>
                <w:sz w:val="24"/>
                <w:szCs w:val="24"/>
                <w:highlight w:val="white"/>
              </w:rPr>
              <w:t xml:space="preserve">投标单位</w:t>
            </w:r>
            <w:r>
              <w:rPr>
                <w:rFonts w:hint="eastAsia" w:ascii="宋体" w:hAnsi="宋体" w:eastAsia="宋体" w:cs="宋体"/>
                <w:color w:val="auto"/>
                <w:sz w:val="24"/>
                <w:szCs w:val="24"/>
                <w:highlight w:val="white"/>
                <w:lang w:val="zh-CN"/>
              </w:rPr>
              <w:t xml:space="preserve">自身原因导致网上响应文件无法递交的其他情况；</w:t>
            </w:r>
            <w:r>
              <w:rPr>
                <w:highlight w:val="white"/>
              </w:rPr>
            </w:r>
            <w:r/>
          </w:p>
          <w:p>
            <w:pPr>
              <w:jc w:val="both"/>
              <w:pageBreakBefore w:val="0"/>
              <w:spacing w:line="360" w:lineRule="auto"/>
              <w:widowControl w:val="off"/>
              <w:rPr>
                <w:rFonts w:hint="eastAsia" w:ascii="宋体" w:hAnsi="宋体" w:eastAsia="宋体" w:cs="宋体"/>
                <w:b/>
                <w:color w:val="auto"/>
                <w:szCs w:val="24"/>
                <w:highlight w:val="white"/>
              </w:rPr>
            </w:pPr>
            <w:r>
              <w:rPr>
                <w:rFonts w:hint="eastAsia" w:ascii="宋体" w:hAnsi="宋体" w:eastAsia="宋体" w:cs="宋体"/>
                <w:color w:val="auto"/>
                <w:sz w:val="24"/>
                <w:szCs w:val="24"/>
                <w:highlight w:val="white"/>
                <w:lang w:val="zh-CN"/>
              </w:rPr>
              <w:t xml:space="preserve">（</w:t>
            </w:r>
            <w:r>
              <w:rPr>
                <w:rFonts w:hint="eastAsia" w:ascii="宋体" w:hAnsi="宋体" w:eastAsia="宋体" w:cs="宋体"/>
                <w:color w:val="auto"/>
                <w:sz w:val="24"/>
                <w:szCs w:val="24"/>
                <w:highlight w:val="white"/>
                <w:lang w:val="en-US" w:eastAsia="zh-CN"/>
              </w:rPr>
              <w:t xml:space="preserve">七</w:t>
            </w:r>
            <w:r>
              <w:rPr>
                <w:rFonts w:hint="eastAsia" w:ascii="宋体" w:hAnsi="宋体" w:eastAsia="宋体" w:cs="宋体"/>
                <w:color w:val="auto"/>
                <w:sz w:val="24"/>
                <w:szCs w:val="24"/>
                <w:highlight w:val="white"/>
                <w:lang w:val="zh-CN"/>
              </w:rPr>
              <w:t xml:space="preserve">）法律、法规和招标文件规定的其他无效情形。</w:t>
            </w:r>
            <w:r>
              <w:rPr>
                <w:highlight w:val="white"/>
              </w:rPr>
            </w:r>
            <w:r/>
          </w:p>
        </w:tc>
      </w:tr>
    </w:tbl>
    <w:p>
      <w:pPr>
        <w:jc w:val="center"/>
        <w:pageBreakBefore w:val="0"/>
        <w:spacing w:line="360" w:lineRule="auto"/>
        <w:rPr>
          <w:rFonts w:hint="eastAsia" w:ascii="宋体" w:hAnsi="宋体" w:eastAsia="宋体" w:cs="宋体"/>
          <w:b/>
          <w:bCs/>
          <w:color w:val="auto"/>
          <w:spacing w:val="-14"/>
          <w:szCs w:val="24"/>
          <w:highlight w:val="white"/>
        </w:rPr>
      </w:pPr>
      <w:r>
        <w:rPr>
          <w:rFonts w:hint="eastAsia" w:ascii="宋体" w:hAnsi="宋体" w:eastAsia="宋体" w:cs="宋体"/>
          <w:b/>
          <w:bCs/>
          <w:color w:val="auto"/>
          <w:spacing w:val="-14"/>
          <w:szCs w:val="24"/>
          <w:highlight w:val="white"/>
        </w:rPr>
      </w:r>
      <w:r>
        <w:rPr>
          <w:highlight w:val="white"/>
        </w:rPr>
      </w:r>
      <w:r/>
    </w:p>
    <w:p>
      <w:pPr>
        <w:pStyle w:val="931"/>
        <w:jc w:val="center"/>
        <w:pageBreakBefore w:val="0"/>
        <w:spacing w:line="360" w:lineRule="auto"/>
        <w:widowControl w:val="off"/>
        <w:tabs>
          <w:tab w:val="right" w:pos="8302" w:leader="dot"/>
        </w:tabs>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p>
      <w:pPr>
        <w:jc w:val="center"/>
        <w:pageBreakBefore w:val="0"/>
        <w:spacing w:line="360" w:lineRule="auto"/>
        <w:rPr>
          <w:rFonts w:hint="eastAsia" w:ascii="宋体" w:hAnsi="宋体" w:eastAsia="宋体" w:cs="宋体"/>
          <w:b/>
          <w:bCs/>
          <w:color w:val="auto"/>
          <w:spacing w:val="-14"/>
          <w:sz w:val="30"/>
          <w:szCs w:val="30"/>
          <w:highlight w:val="white"/>
        </w:rPr>
      </w:pPr>
      <w:r>
        <w:rPr>
          <w:rFonts w:hint="eastAsia" w:ascii="宋体" w:hAnsi="宋体" w:eastAsia="宋体" w:cs="宋体"/>
          <w:b/>
          <w:bCs/>
          <w:color w:val="auto"/>
          <w:spacing w:val="-14"/>
          <w:sz w:val="30"/>
          <w:szCs w:val="30"/>
          <w:highlight w:val="white"/>
        </w:rPr>
      </w:r>
      <w:r>
        <w:rPr>
          <w:highlight w:val="white"/>
        </w:rPr>
      </w:r>
      <w:r/>
    </w:p>
    <w:p>
      <w:pPr>
        <w:pageBreakBefore w:val="0"/>
        <w:spacing w:line="360" w:lineRule="auto"/>
        <w:rPr>
          <w:rFonts w:hint="eastAsia" w:ascii="宋体" w:hAnsi="宋体" w:eastAsia="宋体" w:cs="宋体"/>
          <w:color w:val="auto"/>
          <w:highlight w:val="white"/>
        </w:rPr>
      </w:pPr>
      <w:r>
        <w:rPr>
          <w:rFonts w:hint="eastAsia" w:ascii="宋体" w:hAnsi="宋体" w:eastAsia="宋体" w:cs="宋体"/>
          <w:b/>
          <w:color w:val="auto"/>
          <w:sz w:val="44"/>
          <w:szCs w:val="44"/>
          <w:highlight w:val="white"/>
        </w:rPr>
        <w:br w:type="page" w:clear="all"/>
      </w:r>
      <w:r>
        <w:rPr>
          <w:highlight w:val="white"/>
        </w:rPr>
      </w:r>
      <w:r/>
    </w:p>
    <w:sdt>
      <w:sdtPr>
        <w15:appearance w15:val="boundingBox"/>
        <w:id w:val="473561833"/>
        <w:docPartObj>
          <w:docPartGallery w:val="Table of Contents"/>
          <w:docPartUnique w:val="true"/>
        </w:docPartObj>
        <w:rPr>
          <w:rFonts w:hint="eastAsia" w:ascii="宋体" w:hAnsi="宋体" w:eastAsia="宋体" w:cs="宋体"/>
          <w:b w:val="0"/>
          <w:bCs w:val="0"/>
          <w:color w:val="auto"/>
          <w:sz w:val="24"/>
          <w:szCs w:val="20"/>
          <w:highlight w:val="none"/>
          <w:lang w:val="zh-CN"/>
        </w:rPr>
      </w:sdtPr>
      <w:sdtContent>
        <w:p>
          <w:pPr>
            <w:pStyle w:val="950"/>
            <w:jc w:val="center"/>
            <w:pageBreakBefore w:val="0"/>
            <w:spacing w:line="360" w:lineRule="auto"/>
            <w:rPr>
              <w:rFonts w:hint="eastAsia" w:ascii="宋体" w:hAnsi="宋体" w:eastAsia="宋体" w:cs="宋体"/>
              <w:color w:val="auto"/>
              <w:sz w:val="48"/>
              <w:szCs w:val="48"/>
              <w:highlight w:val="white"/>
            </w:rPr>
          </w:pPr>
          <w:r>
            <w:rPr>
              <w:rFonts w:hint="eastAsia" w:ascii="宋体" w:hAnsi="宋体" w:eastAsia="宋体" w:cs="宋体"/>
              <w:color w:val="auto"/>
              <w:sz w:val="48"/>
              <w:szCs w:val="48"/>
              <w:highlight w:val="white"/>
              <w:lang w:val="zh-CN"/>
            </w:rPr>
            <w:t xml:space="preserve">目 录</w:t>
          </w:r>
          <w:r>
            <w:rPr>
              <w:highlight w:val="white"/>
            </w:rPr>
          </w:r>
          <w:r/>
        </w:p>
        <w:p>
          <w:pPr>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lang w:val="zh-CN"/>
            </w:rPr>
          </w:r>
          <w:r>
            <w:rPr>
              <w:highlight w:val="white"/>
            </w:rPr>
          </w:r>
          <w:r/>
        </w:p>
        <w:p>
          <w:pPr>
            <w:pStyle w:val="920"/>
            <w:ind w:firstLine="480"/>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lang w:val="zh-CN"/>
            </w:rPr>
          </w:r>
          <w:r>
            <w:rPr>
              <w:highlight w:val="white"/>
            </w:rPr>
          </w:r>
          <w:r/>
        </w:p>
        <w:p>
          <w:pPr>
            <w:pStyle w:val="931"/>
            <w:pageBreakBefore w:val="0"/>
            <w:spacing w:line="360" w:lineRule="auto"/>
            <w:tabs>
              <w:tab w:val="right" w:pos="9736" w:leader="dot"/>
            </w:tabs>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rPr>
            <w:fldChar w:fldCharType="begin"/>
          </w:r>
          <w:r>
            <w:rPr>
              <w:rFonts w:hint="eastAsia" w:ascii="宋体" w:hAnsi="宋体" w:eastAsia="宋体" w:cs="宋体"/>
              <w:color w:val="auto"/>
              <w:sz w:val="28"/>
              <w:szCs w:val="28"/>
              <w:highlight w:val="white"/>
            </w:rPr>
            <w:instrText xml:space="preserve"> TOC \o "1-3" \h \z \u </w:instrText>
          </w:r>
          <w:r>
            <w:rPr>
              <w:rFonts w:hint="eastAsia" w:ascii="宋体" w:hAnsi="宋体" w:eastAsia="宋体" w:cs="宋体"/>
              <w:color w:val="auto"/>
              <w:sz w:val="28"/>
              <w:szCs w:val="28"/>
              <w:highlight w:val="white"/>
            </w:rPr>
            <w:fldChar w:fldCharType="separate"/>
          </w:r>
          <w:r>
            <w:rPr>
              <w:rFonts w:hint="eastAsia" w:ascii="宋体" w:hAnsi="宋体" w:eastAsia="宋体" w:cs="宋体"/>
              <w:color w:val="auto"/>
              <w:highlight w:val="white"/>
            </w:rPr>
            <w:fldChar w:fldCharType="begin"/>
          </w:r>
          <w:r>
            <w:rPr>
              <w:rFonts w:hint="eastAsia" w:ascii="宋体" w:hAnsi="宋体" w:eastAsia="宋体" w:cs="宋体"/>
              <w:color w:val="auto"/>
              <w:highlight w:val="white"/>
            </w:rPr>
            <w:instrText xml:space="preserve"> HYPERLINK \l "_Toc116897927" </w:instrText>
          </w:r>
          <w:r>
            <w:rPr>
              <w:rFonts w:hint="eastAsia" w:ascii="宋体" w:hAnsi="宋体" w:eastAsia="宋体" w:cs="宋体"/>
              <w:color w:val="auto"/>
              <w:highlight w:val="white"/>
            </w:rPr>
            <w:fldChar w:fldCharType="separate"/>
          </w:r>
          <w:r>
            <w:rPr>
              <w:rStyle w:val="938"/>
              <w:rFonts w:hint="eastAsia" w:ascii="宋体" w:hAnsi="宋体" w:eastAsia="宋体" w:cs="宋体"/>
              <w:bCs/>
              <w:color w:val="auto"/>
              <w:sz w:val="28"/>
              <w:szCs w:val="28"/>
              <w:highlight w:val="white"/>
            </w:rPr>
            <w:t xml:space="preserve">第一章  招标公告</w:t>
          </w:r>
          <w:r>
            <w:rPr>
              <w:rFonts w:hint="eastAsia" w:ascii="宋体" w:hAnsi="宋体" w:eastAsia="宋体" w:cs="宋体"/>
              <w:color w:val="auto"/>
              <w:sz w:val="28"/>
              <w:szCs w:val="28"/>
              <w:highlight w:val="white"/>
            </w:rPr>
            <w:tab/>
          </w:r>
          <w:r>
            <w:rPr>
              <w:rFonts w:hint="eastAsia" w:ascii="宋体" w:hAnsi="宋体" w:eastAsia="宋体" w:cs="宋体"/>
              <w:color w:val="auto"/>
              <w:sz w:val="28"/>
              <w:szCs w:val="28"/>
              <w:highlight w:val="white"/>
            </w:rPr>
            <w:fldChar w:fldCharType="begin"/>
          </w:r>
          <w:r>
            <w:rPr>
              <w:rFonts w:hint="eastAsia" w:ascii="宋体" w:hAnsi="宋体" w:eastAsia="宋体" w:cs="宋体"/>
              <w:color w:val="auto"/>
              <w:sz w:val="28"/>
              <w:szCs w:val="28"/>
              <w:highlight w:val="white"/>
            </w:rPr>
            <w:instrText xml:space="preserve"> PAGEREF _Toc116897927 \h </w:instrText>
          </w:r>
          <w:r>
            <w:rPr>
              <w:rFonts w:hint="eastAsia" w:ascii="宋体" w:hAnsi="宋体" w:eastAsia="宋体" w:cs="宋体"/>
              <w:color w:val="auto"/>
              <w:sz w:val="28"/>
              <w:szCs w:val="28"/>
              <w:highlight w:val="white"/>
            </w:rPr>
            <w:fldChar w:fldCharType="separate"/>
          </w:r>
          <w:r>
            <w:rPr>
              <w:rFonts w:hint="eastAsia" w:ascii="宋体" w:hAnsi="宋体" w:eastAsia="宋体" w:cs="宋体"/>
              <w:color w:val="auto"/>
              <w:sz w:val="28"/>
              <w:szCs w:val="28"/>
              <w:highlight w:val="white"/>
            </w:rPr>
            <w:t xml:space="preserve">1</w:t>
          </w:r>
          <w:r>
            <w:rPr>
              <w:rFonts w:hint="eastAsia" w:ascii="宋体" w:hAnsi="宋体" w:eastAsia="宋体" w:cs="宋体"/>
              <w:color w:val="auto"/>
              <w:sz w:val="28"/>
              <w:szCs w:val="28"/>
              <w:highlight w:val="white"/>
            </w:rPr>
            <w:fldChar w:fldCharType="end"/>
          </w:r>
          <w:r>
            <w:rPr>
              <w:rFonts w:hint="eastAsia" w:ascii="宋体" w:hAnsi="宋体" w:eastAsia="宋体" w:cs="宋体"/>
              <w:color w:val="auto"/>
              <w:sz w:val="28"/>
              <w:szCs w:val="28"/>
              <w:highlight w:val="white"/>
            </w:rPr>
            <w:fldChar w:fldCharType="end"/>
          </w:r>
          <w:r>
            <w:rPr>
              <w:highlight w:val="white"/>
            </w:rPr>
          </w:r>
          <w:r/>
        </w:p>
        <w:p>
          <w:pPr>
            <w:pStyle w:val="931"/>
            <w:pageBreakBefore w:val="0"/>
            <w:spacing w:line="360" w:lineRule="auto"/>
            <w:tabs>
              <w:tab w:val="right" w:pos="9736" w:leader="dot"/>
            </w:tabs>
            <w:rPr>
              <w:rFonts w:hint="eastAsia" w:ascii="宋体" w:hAnsi="宋体" w:eastAsia="宋体" w:cs="宋体"/>
              <w:color w:val="auto"/>
              <w:sz w:val="28"/>
              <w:szCs w:val="28"/>
              <w:highlight w:val="white"/>
            </w:rPr>
          </w:pPr>
          <w:r>
            <w:rPr>
              <w:rFonts w:hint="eastAsia" w:ascii="宋体" w:hAnsi="宋体" w:eastAsia="宋体" w:cs="宋体"/>
              <w:color w:val="auto"/>
              <w:highlight w:val="white"/>
            </w:rPr>
            <w:fldChar w:fldCharType="begin"/>
          </w:r>
          <w:r>
            <w:rPr>
              <w:rFonts w:hint="eastAsia" w:ascii="宋体" w:hAnsi="宋体" w:eastAsia="宋体" w:cs="宋体"/>
              <w:color w:val="auto"/>
              <w:highlight w:val="white"/>
            </w:rPr>
            <w:instrText xml:space="preserve"> HYPERLINK \l "_Toc116897928" </w:instrText>
          </w:r>
          <w:r>
            <w:rPr>
              <w:rFonts w:hint="eastAsia" w:ascii="宋体" w:hAnsi="宋体" w:eastAsia="宋体" w:cs="宋体"/>
              <w:color w:val="auto"/>
              <w:highlight w:val="white"/>
            </w:rPr>
            <w:fldChar w:fldCharType="separate"/>
          </w:r>
          <w:r>
            <w:rPr>
              <w:rStyle w:val="938"/>
              <w:rFonts w:hint="eastAsia" w:ascii="宋体" w:hAnsi="宋体" w:eastAsia="宋体" w:cs="宋体"/>
              <w:bCs/>
              <w:color w:val="auto"/>
              <w:sz w:val="28"/>
              <w:szCs w:val="28"/>
              <w:highlight w:val="white"/>
            </w:rPr>
            <w:t xml:space="preserve">第二章  投标人须知</w:t>
          </w:r>
          <w:r>
            <w:rPr>
              <w:rFonts w:hint="eastAsia" w:ascii="宋体" w:hAnsi="宋体" w:eastAsia="宋体" w:cs="宋体"/>
              <w:color w:val="auto"/>
              <w:sz w:val="28"/>
              <w:szCs w:val="28"/>
              <w:highlight w:val="white"/>
            </w:rPr>
            <w:tab/>
          </w:r>
          <w:r>
            <w:rPr>
              <w:rFonts w:hint="eastAsia" w:ascii="宋体" w:hAnsi="宋体" w:eastAsia="宋体" w:cs="宋体"/>
              <w:color w:val="auto"/>
              <w:sz w:val="28"/>
              <w:szCs w:val="28"/>
              <w:highlight w:val="white"/>
            </w:rPr>
            <w:fldChar w:fldCharType="begin"/>
          </w:r>
          <w:r>
            <w:rPr>
              <w:rFonts w:hint="eastAsia" w:ascii="宋体" w:hAnsi="宋体" w:eastAsia="宋体" w:cs="宋体"/>
              <w:color w:val="auto"/>
              <w:sz w:val="28"/>
              <w:szCs w:val="28"/>
              <w:highlight w:val="white"/>
            </w:rPr>
            <w:instrText xml:space="preserve"> PAGEREF _Toc116897928 \h </w:instrText>
          </w:r>
          <w:r>
            <w:rPr>
              <w:rFonts w:hint="eastAsia" w:ascii="宋体" w:hAnsi="宋体" w:eastAsia="宋体" w:cs="宋体"/>
              <w:color w:val="auto"/>
              <w:sz w:val="28"/>
              <w:szCs w:val="28"/>
              <w:highlight w:val="white"/>
            </w:rPr>
            <w:fldChar w:fldCharType="separate"/>
          </w:r>
          <w:r>
            <w:rPr>
              <w:rFonts w:hint="eastAsia" w:ascii="宋体" w:hAnsi="宋体" w:eastAsia="宋体" w:cs="宋体"/>
              <w:color w:val="auto"/>
              <w:sz w:val="28"/>
              <w:szCs w:val="28"/>
              <w:highlight w:val="white"/>
            </w:rPr>
            <w:t xml:space="preserve">5</w:t>
          </w:r>
          <w:r>
            <w:rPr>
              <w:rFonts w:hint="eastAsia" w:ascii="宋体" w:hAnsi="宋体" w:eastAsia="宋体" w:cs="宋体"/>
              <w:color w:val="auto"/>
              <w:sz w:val="28"/>
              <w:szCs w:val="28"/>
              <w:highlight w:val="white"/>
            </w:rPr>
            <w:fldChar w:fldCharType="end"/>
          </w:r>
          <w:r>
            <w:rPr>
              <w:rFonts w:hint="eastAsia" w:ascii="宋体" w:hAnsi="宋体" w:eastAsia="宋体" w:cs="宋体"/>
              <w:color w:val="auto"/>
              <w:sz w:val="28"/>
              <w:szCs w:val="28"/>
              <w:highlight w:val="white"/>
            </w:rPr>
            <w:fldChar w:fldCharType="end"/>
          </w:r>
          <w:r>
            <w:rPr>
              <w:highlight w:val="white"/>
            </w:rPr>
          </w:r>
          <w:r/>
        </w:p>
        <w:p>
          <w:pPr>
            <w:pStyle w:val="931"/>
            <w:pageBreakBefore w:val="0"/>
            <w:spacing w:line="360" w:lineRule="auto"/>
            <w:tabs>
              <w:tab w:val="right" w:pos="9736" w:leader="dot"/>
            </w:tabs>
            <w:rPr>
              <w:rFonts w:hint="eastAsia" w:ascii="宋体" w:hAnsi="宋体" w:eastAsia="宋体" w:cs="宋体"/>
              <w:color w:val="auto"/>
              <w:sz w:val="28"/>
              <w:szCs w:val="28"/>
              <w:highlight w:val="white"/>
            </w:rPr>
          </w:pPr>
          <w:r>
            <w:rPr>
              <w:rFonts w:hint="eastAsia" w:ascii="宋体" w:hAnsi="宋体" w:eastAsia="宋体" w:cs="宋体"/>
              <w:color w:val="auto"/>
              <w:highlight w:val="white"/>
            </w:rPr>
            <w:fldChar w:fldCharType="begin"/>
          </w:r>
          <w:r>
            <w:rPr>
              <w:rFonts w:hint="eastAsia" w:ascii="宋体" w:hAnsi="宋体" w:eastAsia="宋体" w:cs="宋体"/>
              <w:color w:val="auto"/>
              <w:highlight w:val="white"/>
            </w:rPr>
            <w:instrText xml:space="preserve"> HYPERLINK \l "_Toc116897929" </w:instrText>
          </w:r>
          <w:r>
            <w:rPr>
              <w:rFonts w:hint="eastAsia" w:ascii="宋体" w:hAnsi="宋体" w:eastAsia="宋体" w:cs="宋体"/>
              <w:color w:val="auto"/>
              <w:highlight w:val="white"/>
            </w:rPr>
            <w:fldChar w:fldCharType="separate"/>
          </w:r>
          <w:r>
            <w:rPr>
              <w:rStyle w:val="938"/>
              <w:rFonts w:hint="eastAsia" w:ascii="宋体" w:hAnsi="宋体" w:eastAsia="宋体" w:cs="宋体"/>
              <w:bCs/>
              <w:color w:val="auto"/>
              <w:sz w:val="28"/>
              <w:szCs w:val="28"/>
              <w:highlight w:val="white"/>
            </w:rPr>
            <w:t xml:space="preserve">第三章  投标文件格式</w:t>
          </w:r>
          <w:r>
            <w:rPr>
              <w:rFonts w:hint="eastAsia" w:ascii="宋体" w:hAnsi="宋体" w:eastAsia="宋体" w:cs="宋体"/>
              <w:color w:val="auto"/>
              <w:sz w:val="28"/>
              <w:szCs w:val="28"/>
              <w:highlight w:val="white"/>
            </w:rPr>
            <w:tab/>
          </w:r>
          <w:r>
            <w:rPr>
              <w:rFonts w:hint="eastAsia" w:ascii="宋体" w:hAnsi="宋体" w:eastAsia="宋体" w:cs="宋体"/>
              <w:color w:val="auto"/>
              <w:sz w:val="28"/>
              <w:szCs w:val="28"/>
              <w:highlight w:val="white"/>
            </w:rPr>
            <w:fldChar w:fldCharType="begin"/>
          </w:r>
          <w:r>
            <w:rPr>
              <w:rFonts w:hint="eastAsia" w:ascii="宋体" w:hAnsi="宋体" w:eastAsia="宋体" w:cs="宋体"/>
              <w:color w:val="auto"/>
              <w:sz w:val="28"/>
              <w:szCs w:val="28"/>
              <w:highlight w:val="white"/>
            </w:rPr>
            <w:instrText xml:space="preserve"> PAGEREF _Toc116897929 \h </w:instrText>
          </w:r>
          <w:r>
            <w:rPr>
              <w:rFonts w:hint="eastAsia" w:ascii="宋体" w:hAnsi="宋体" w:eastAsia="宋体" w:cs="宋体"/>
              <w:color w:val="auto"/>
              <w:sz w:val="28"/>
              <w:szCs w:val="28"/>
              <w:highlight w:val="white"/>
            </w:rPr>
            <w:fldChar w:fldCharType="separate"/>
          </w:r>
          <w:r>
            <w:rPr>
              <w:rFonts w:hint="eastAsia" w:ascii="宋体" w:hAnsi="宋体" w:eastAsia="宋体" w:cs="宋体"/>
              <w:color w:val="auto"/>
              <w:sz w:val="28"/>
              <w:szCs w:val="28"/>
              <w:highlight w:val="white"/>
            </w:rPr>
            <w:t xml:space="preserve">16</w:t>
          </w:r>
          <w:r>
            <w:rPr>
              <w:rFonts w:hint="eastAsia" w:ascii="宋体" w:hAnsi="宋体" w:eastAsia="宋体" w:cs="宋体"/>
              <w:color w:val="auto"/>
              <w:sz w:val="28"/>
              <w:szCs w:val="28"/>
              <w:highlight w:val="white"/>
            </w:rPr>
            <w:fldChar w:fldCharType="end"/>
          </w:r>
          <w:r>
            <w:rPr>
              <w:rFonts w:hint="eastAsia" w:ascii="宋体" w:hAnsi="宋体" w:eastAsia="宋体" w:cs="宋体"/>
              <w:color w:val="auto"/>
              <w:sz w:val="28"/>
              <w:szCs w:val="28"/>
              <w:highlight w:val="white"/>
            </w:rPr>
            <w:fldChar w:fldCharType="end"/>
          </w:r>
          <w:r>
            <w:rPr>
              <w:highlight w:val="white"/>
            </w:rPr>
          </w:r>
          <w:r/>
        </w:p>
        <w:p>
          <w:pPr>
            <w:pStyle w:val="931"/>
            <w:pageBreakBefore w:val="0"/>
            <w:spacing w:line="360" w:lineRule="auto"/>
            <w:tabs>
              <w:tab w:val="right" w:pos="9736" w:leader="dot"/>
            </w:tabs>
            <w:rPr>
              <w:rFonts w:hint="eastAsia" w:ascii="宋体" w:hAnsi="宋体" w:eastAsia="宋体" w:cs="宋体"/>
              <w:color w:val="auto"/>
              <w:sz w:val="28"/>
              <w:szCs w:val="28"/>
              <w:highlight w:val="white"/>
            </w:rPr>
          </w:pPr>
          <w:r>
            <w:rPr>
              <w:rFonts w:hint="eastAsia" w:ascii="宋体" w:hAnsi="宋体" w:eastAsia="宋体" w:cs="宋体"/>
              <w:color w:val="auto"/>
              <w:highlight w:val="white"/>
            </w:rPr>
            <w:fldChar w:fldCharType="begin"/>
          </w:r>
          <w:r>
            <w:rPr>
              <w:rFonts w:hint="eastAsia" w:ascii="宋体" w:hAnsi="宋体" w:eastAsia="宋体" w:cs="宋体"/>
              <w:color w:val="auto"/>
              <w:highlight w:val="white"/>
            </w:rPr>
            <w:instrText xml:space="preserve"> HYPERLINK \l "_Toc116897930" </w:instrText>
          </w:r>
          <w:r>
            <w:rPr>
              <w:rFonts w:hint="eastAsia" w:ascii="宋体" w:hAnsi="宋体" w:eastAsia="宋体" w:cs="宋体"/>
              <w:color w:val="auto"/>
              <w:highlight w:val="white"/>
            </w:rPr>
            <w:fldChar w:fldCharType="separate"/>
          </w:r>
          <w:r>
            <w:rPr>
              <w:rStyle w:val="938"/>
              <w:rFonts w:hint="eastAsia" w:ascii="宋体" w:hAnsi="宋体" w:eastAsia="宋体" w:cs="宋体"/>
              <w:bCs/>
              <w:color w:val="auto"/>
              <w:sz w:val="28"/>
              <w:szCs w:val="28"/>
              <w:highlight w:val="white"/>
            </w:rPr>
            <w:t xml:space="preserve">第四章  招标书</w:t>
          </w:r>
          <w:r>
            <w:rPr>
              <w:rFonts w:hint="eastAsia" w:ascii="宋体" w:hAnsi="宋体" w:eastAsia="宋体" w:cs="宋体"/>
              <w:color w:val="auto"/>
              <w:sz w:val="28"/>
              <w:szCs w:val="28"/>
              <w:highlight w:val="white"/>
            </w:rPr>
            <w:tab/>
          </w:r>
          <w:r>
            <w:rPr>
              <w:rFonts w:hint="eastAsia" w:ascii="宋体" w:hAnsi="宋体" w:eastAsia="宋体" w:cs="宋体"/>
              <w:color w:val="auto"/>
              <w:sz w:val="28"/>
              <w:szCs w:val="28"/>
              <w:highlight w:val="white"/>
            </w:rPr>
            <w:fldChar w:fldCharType="begin"/>
          </w:r>
          <w:r>
            <w:rPr>
              <w:rFonts w:hint="eastAsia" w:ascii="宋体" w:hAnsi="宋体" w:eastAsia="宋体" w:cs="宋体"/>
              <w:color w:val="auto"/>
              <w:sz w:val="28"/>
              <w:szCs w:val="28"/>
              <w:highlight w:val="white"/>
            </w:rPr>
            <w:instrText xml:space="preserve"> PAGEREF _Toc116897930 \h </w:instrText>
          </w:r>
          <w:r>
            <w:rPr>
              <w:rFonts w:hint="eastAsia" w:ascii="宋体" w:hAnsi="宋体" w:eastAsia="宋体" w:cs="宋体"/>
              <w:color w:val="auto"/>
              <w:sz w:val="28"/>
              <w:szCs w:val="28"/>
              <w:highlight w:val="white"/>
            </w:rPr>
            <w:fldChar w:fldCharType="separate"/>
          </w:r>
          <w:r>
            <w:rPr>
              <w:rFonts w:hint="eastAsia" w:ascii="宋体" w:hAnsi="宋体" w:eastAsia="宋体" w:cs="宋体"/>
              <w:color w:val="auto"/>
              <w:sz w:val="28"/>
              <w:szCs w:val="28"/>
              <w:highlight w:val="white"/>
            </w:rPr>
            <w:t xml:space="preserve">31</w:t>
          </w:r>
          <w:r>
            <w:rPr>
              <w:rFonts w:hint="eastAsia" w:ascii="宋体" w:hAnsi="宋体" w:eastAsia="宋体" w:cs="宋体"/>
              <w:color w:val="auto"/>
              <w:sz w:val="28"/>
              <w:szCs w:val="28"/>
              <w:highlight w:val="white"/>
            </w:rPr>
            <w:fldChar w:fldCharType="end"/>
          </w:r>
          <w:r>
            <w:rPr>
              <w:rFonts w:hint="eastAsia" w:ascii="宋体" w:hAnsi="宋体" w:eastAsia="宋体" w:cs="宋体"/>
              <w:color w:val="auto"/>
              <w:sz w:val="28"/>
              <w:szCs w:val="28"/>
              <w:highlight w:val="white"/>
            </w:rPr>
            <w:fldChar w:fldCharType="end"/>
          </w:r>
          <w:r>
            <w:rPr>
              <w:highlight w:val="white"/>
            </w:rPr>
          </w:r>
          <w:r/>
        </w:p>
        <w:p>
          <w:pPr>
            <w:pStyle w:val="931"/>
            <w:pageBreakBefore w:val="0"/>
            <w:spacing w:line="360" w:lineRule="auto"/>
            <w:tabs>
              <w:tab w:val="right" w:pos="9736" w:leader="dot"/>
            </w:tabs>
            <w:rPr>
              <w:rFonts w:hint="eastAsia" w:ascii="宋体" w:hAnsi="宋体" w:eastAsia="宋体" w:cs="宋体"/>
              <w:color w:val="auto"/>
              <w:sz w:val="28"/>
              <w:szCs w:val="28"/>
              <w:highlight w:val="white"/>
            </w:rPr>
          </w:pPr>
          <w:r>
            <w:rPr>
              <w:rFonts w:hint="eastAsia" w:ascii="宋体" w:hAnsi="宋体" w:eastAsia="宋体" w:cs="宋体"/>
              <w:color w:val="auto"/>
              <w:highlight w:val="white"/>
            </w:rPr>
            <w:fldChar w:fldCharType="begin"/>
          </w:r>
          <w:r>
            <w:rPr>
              <w:rFonts w:hint="eastAsia" w:ascii="宋体" w:hAnsi="宋体" w:eastAsia="宋体" w:cs="宋体"/>
              <w:color w:val="auto"/>
              <w:highlight w:val="white"/>
            </w:rPr>
            <w:instrText xml:space="preserve"> HYPERLINK \l "_Toc116897931" </w:instrText>
          </w:r>
          <w:r>
            <w:rPr>
              <w:rFonts w:hint="eastAsia" w:ascii="宋体" w:hAnsi="宋体" w:eastAsia="宋体" w:cs="宋体"/>
              <w:color w:val="auto"/>
              <w:highlight w:val="white"/>
            </w:rPr>
            <w:fldChar w:fldCharType="separate"/>
          </w:r>
          <w:r>
            <w:rPr>
              <w:rStyle w:val="938"/>
              <w:rFonts w:hint="eastAsia" w:ascii="宋体" w:hAnsi="宋体" w:eastAsia="宋体" w:cs="宋体"/>
              <w:bCs/>
              <w:color w:val="auto"/>
              <w:sz w:val="28"/>
              <w:szCs w:val="28"/>
              <w:highlight w:val="white"/>
            </w:rPr>
            <w:t xml:space="preserve">第五章  </w:t>
          </w:r>
          <w:r>
            <w:rPr>
              <w:rStyle w:val="938"/>
              <w:rFonts w:hint="eastAsia" w:ascii="宋体" w:hAnsi="宋体" w:eastAsia="宋体" w:cs="宋体"/>
              <w:bCs/>
              <w:color w:val="auto"/>
              <w:sz w:val="28"/>
              <w:szCs w:val="28"/>
              <w:highlight w:val="white"/>
            </w:rPr>
            <w:t xml:space="preserve">主要</w:t>
          </w:r>
          <w:r>
            <w:rPr>
              <w:rStyle w:val="938"/>
              <w:rFonts w:hint="eastAsia" w:ascii="宋体" w:hAnsi="宋体" w:eastAsia="宋体" w:cs="宋体"/>
              <w:bCs/>
              <w:color w:val="auto"/>
              <w:sz w:val="28"/>
              <w:szCs w:val="28"/>
              <w:highlight w:val="white"/>
            </w:rPr>
            <w:t xml:space="preserve">合同</w:t>
          </w:r>
          <w:r>
            <w:rPr>
              <w:rFonts w:hint="eastAsia" w:ascii="宋体" w:hAnsi="宋体" w:eastAsia="宋体" w:cs="宋体"/>
              <w:color w:val="auto"/>
              <w:sz w:val="28"/>
              <w:szCs w:val="28"/>
              <w:highlight w:val="white"/>
            </w:rPr>
            <w:t xml:space="preserve">条款</w:t>
          </w:r>
          <w:r>
            <w:rPr>
              <w:rFonts w:hint="eastAsia" w:ascii="宋体" w:hAnsi="宋体" w:eastAsia="宋体" w:cs="宋体"/>
              <w:color w:val="auto"/>
              <w:sz w:val="28"/>
              <w:szCs w:val="28"/>
              <w:highlight w:val="white"/>
            </w:rPr>
            <w:tab/>
          </w:r>
          <w:r>
            <w:rPr>
              <w:rFonts w:hint="eastAsia" w:ascii="宋体" w:hAnsi="宋体" w:eastAsia="宋体" w:cs="宋体"/>
              <w:color w:val="auto"/>
              <w:sz w:val="28"/>
              <w:szCs w:val="28"/>
              <w:highlight w:val="white"/>
            </w:rPr>
            <w:fldChar w:fldCharType="begin"/>
          </w:r>
          <w:r>
            <w:rPr>
              <w:rFonts w:hint="eastAsia" w:ascii="宋体" w:hAnsi="宋体" w:eastAsia="宋体" w:cs="宋体"/>
              <w:color w:val="auto"/>
              <w:sz w:val="28"/>
              <w:szCs w:val="28"/>
              <w:highlight w:val="white"/>
            </w:rPr>
            <w:instrText xml:space="preserve"> PAGEREF _Toc116897931 \h </w:instrText>
          </w:r>
          <w:r>
            <w:rPr>
              <w:rFonts w:hint="eastAsia" w:ascii="宋体" w:hAnsi="宋体" w:eastAsia="宋体" w:cs="宋体"/>
              <w:color w:val="auto"/>
              <w:sz w:val="28"/>
              <w:szCs w:val="28"/>
              <w:highlight w:val="white"/>
            </w:rPr>
            <w:fldChar w:fldCharType="separate"/>
          </w:r>
          <w:r>
            <w:rPr>
              <w:rFonts w:hint="eastAsia" w:ascii="宋体" w:hAnsi="宋体" w:eastAsia="宋体" w:cs="宋体"/>
              <w:color w:val="auto"/>
              <w:sz w:val="28"/>
              <w:szCs w:val="28"/>
              <w:highlight w:val="white"/>
            </w:rPr>
            <w:t xml:space="preserve">37</w:t>
          </w:r>
          <w:r>
            <w:rPr>
              <w:rFonts w:hint="eastAsia" w:ascii="宋体" w:hAnsi="宋体" w:eastAsia="宋体" w:cs="宋体"/>
              <w:color w:val="auto"/>
              <w:sz w:val="28"/>
              <w:szCs w:val="28"/>
              <w:highlight w:val="white"/>
            </w:rPr>
            <w:fldChar w:fldCharType="end"/>
          </w:r>
          <w:r>
            <w:rPr>
              <w:rFonts w:hint="eastAsia" w:ascii="宋体" w:hAnsi="宋体" w:eastAsia="宋体" w:cs="宋体"/>
              <w:color w:val="auto"/>
              <w:sz w:val="28"/>
              <w:szCs w:val="28"/>
              <w:highlight w:val="white"/>
            </w:rPr>
            <w:fldChar w:fldCharType="end"/>
          </w:r>
          <w:r>
            <w:rPr>
              <w:highlight w:val="white"/>
            </w:rPr>
          </w:r>
          <w:r/>
        </w:p>
        <w:p>
          <w:pPr>
            <w:pStyle w:val="931"/>
            <w:pageBreakBefore w:val="0"/>
            <w:spacing w:line="360" w:lineRule="auto"/>
            <w:tabs>
              <w:tab w:val="right" w:pos="9736" w:leader="dot"/>
            </w:tabs>
            <w:rPr>
              <w:rFonts w:hint="eastAsia" w:ascii="宋体" w:hAnsi="宋体" w:eastAsia="宋体" w:cs="宋体"/>
              <w:color w:val="auto"/>
              <w:sz w:val="28"/>
              <w:szCs w:val="28"/>
              <w:highlight w:val="white"/>
            </w:rPr>
          </w:pPr>
          <w:r>
            <w:rPr>
              <w:rFonts w:hint="eastAsia" w:ascii="宋体" w:hAnsi="宋体" w:eastAsia="宋体" w:cs="宋体"/>
              <w:color w:val="auto"/>
              <w:highlight w:val="white"/>
            </w:rPr>
            <w:fldChar w:fldCharType="begin"/>
          </w:r>
          <w:r>
            <w:rPr>
              <w:rFonts w:hint="eastAsia" w:ascii="宋体" w:hAnsi="宋体" w:eastAsia="宋体" w:cs="宋体"/>
              <w:color w:val="auto"/>
              <w:highlight w:val="white"/>
            </w:rPr>
            <w:instrText xml:space="preserve"> HYPERLINK \l "_Toc116897933" </w:instrText>
          </w:r>
          <w:r>
            <w:rPr>
              <w:rFonts w:hint="eastAsia" w:ascii="宋体" w:hAnsi="宋体" w:eastAsia="宋体" w:cs="宋体"/>
              <w:color w:val="auto"/>
              <w:highlight w:val="white"/>
            </w:rPr>
            <w:fldChar w:fldCharType="separate"/>
          </w:r>
          <w:r>
            <w:rPr>
              <w:rStyle w:val="938"/>
              <w:rFonts w:hint="eastAsia" w:ascii="宋体" w:hAnsi="宋体" w:eastAsia="宋体" w:cs="宋体"/>
              <w:bCs/>
              <w:color w:val="auto"/>
              <w:sz w:val="28"/>
              <w:szCs w:val="28"/>
              <w:highlight w:val="white"/>
            </w:rPr>
            <w:t xml:space="preserve">第</w:t>
          </w:r>
          <w:r>
            <w:rPr>
              <w:rStyle w:val="938"/>
              <w:rFonts w:hint="eastAsia" w:ascii="宋体" w:hAnsi="宋体" w:eastAsia="宋体" w:cs="宋体"/>
              <w:bCs/>
              <w:color w:val="auto"/>
              <w:sz w:val="28"/>
              <w:szCs w:val="28"/>
              <w:highlight w:val="white"/>
              <w:lang w:val="en-US" w:eastAsia="zh-CN"/>
            </w:rPr>
            <w:t xml:space="preserve">六</w:t>
          </w:r>
          <w:r>
            <w:rPr>
              <w:rStyle w:val="938"/>
              <w:rFonts w:hint="eastAsia" w:ascii="宋体" w:hAnsi="宋体" w:eastAsia="宋体" w:cs="宋体"/>
              <w:bCs/>
              <w:color w:val="auto"/>
              <w:sz w:val="28"/>
              <w:szCs w:val="28"/>
              <w:highlight w:val="white"/>
            </w:rPr>
            <w:t xml:space="preserve">章  评标方法、评分标准</w:t>
          </w:r>
          <w:r>
            <w:rPr>
              <w:rFonts w:hint="eastAsia" w:ascii="宋体" w:hAnsi="宋体" w:eastAsia="宋体" w:cs="宋体"/>
              <w:color w:val="auto"/>
              <w:sz w:val="28"/>
              <w:szCs w:val="28"/>
              <w:highlight w:val="white"/>
            </w:rPr>
            <w:tab/>
          </w:r>
          <w:r>
            <w:rPr>
              <w:rFonts w:hint="eastAsia" w:ascii="宋体" w:hAnsi="宋体" w:eastAsia="宋体" w:cs="宋体"/>
              <w:color w:val="auto"/>
              <w:sz w:val="28"/>
              <w:szCs w:val="28"/>
              <w:highlight w:val="white"/>
            </w:rPr>
            <w:fldChar w:fldCharType="begin"/>
          </w:r>
          <w:r>
            <w:rPr>
              <w:rFonts w:hint="eastAsia" w:ascii="宋体" w:hAnsi="宋体" w:eastAsia="宋体" w:cs="宋体"/>
              <w:color w:val="auto"/>
              <w:sz w:val="28"/>
              <w:szCs w:val="28"/>
              <w:highlight w:val="white"/>
            </w:rPr>
            <w:instrText xml:space="preserve"> PAGEREF _Toc116897933 \h </w:instrText>
          </w:r>
          <w:r>
            <w:rPr>
              <w:rFonts w:hint="eastAsia" w:ascii="宋体" w:hAnsi="宋体" w:eastAsia="宋体" w:cs="宋体"/>
              <w:color w:val="auto"/>
              <w:sz w:val="28"/>
              <w:szCs w:val="28"/>
              <w:highlight w:val="white"/>
            </w:rPr>
            <w:fldChar w:fldCharType="separate"/>
          </w:r>
          <w:r>
            <w:rPr>
              <w:rFonts w:hint="eastAsia" w:ascii="宋体" w:hAnsi="宋体" w:eastAsia="宋体" w:cs="宋体"/>
              <w:color w:val="auto"/>
              <w:sz w:val="28"/>
              <w:szCs w:val="28"/>
              <w:highlight w:val="white"/>
            </w:rPr>
            <w:t xml:space="preserve">46</w:t>
          </w:r>
          <w:r>
            <w:rPr>
              <w:rFonts w:hint="eastAsia" w:ascii="宋体" w:hAnsi="宋体" w:eastAsia="宋体" w:cs="宋体"/>
              <w:color w:val="auto"/>
              <w:sz w:val="28"/>
              <w:szCs w:val="28"/>
              <w:highlight w:val="white"/>
            </w:rPr>
            <w:fldChar w:fldCharType="end"/>
          </w:r>
          <w:r>
            <w:rPr>
              <w:rFonts w:hint="eastAsia" w:ascii="宋体" w:hAnsi="宋体" w:eastAsia="宋体" w:cs="宋体"/>
              <w:color w:val="auto"/>
              <w:sz w:val="28"/>
              <w:szCs w:val="28"/>
              <w:highlight w:val="white"/>
            </w:rPr>
            <w:fldChar w:fldCharType="end"/>
          </w:r>
          <w:r>
            <w:rPr>
              <w:highlight w:val="white"/>
            </w:rPr>
          </w:r>
          <w:r/>
        </w:p>
        <w:p>
          <w:pPr>
            <w:pageBreakBefore w:val="0"/>
            <w:spacing w:line="360" w:lineRule="auto"/>
            <w:rPr>
              <w:rFonts w:hint="eastAsia" w:ascii="宋体" w:hAnsi="宋体" w:eastAsia="宋体" w:cs="宋体"/>
              <w:color w:val="auto"/>
              <w:sz w:val="28"/>
              <w:szCs w:val="28"/>
              <w:highlight w:val="white"/>
            </w:rPr>
          </w:pPr>
          <w:r>
            <w:rPr>
              <w:rFonts w:hint="eastAsia" w:ascii="宋体" w:hAnsi="宋体" w:eastAsia="宋体" w:cs="宋体"/>
              <w:bCs/>
              <w:color w:val="auto"/>
              <w:sz w:val="28"/>
              <w:szCs w:val="28"/>
              <w:highlight w:val="white"/>
              <w:lang w:val="zh-CN"/>
            </w:rPr>
            <w:fldChar w:fldCharType="end"/>
          </w:r>
          <w:r>
            <w:rPr>
              <w:highlight w:val="white"/>
            </w:rPr>
          </w:r>
          <w:r/>
        </w:p>
      </w:sdtContent>
    </w:sdt>
    <w:p>
      <w:pPr>
        <w:pageBreakBefore w:val="0"/>
        <w:spacing w:line="360" w:lineRule="auto"/>
        <w:rPr>
          <w:rFonts w:hint="eastAsia" w:ascii="宋体" w:hAnsi="宋体" w:eastAsia="宋体" w:cs="宋体"/>
          <w:color w:val="auto"/>
          <w:highlight w:val="white"/>
        </w:rPr>
        <w:sectPr>
          <w:headerReference w:type="default" r:id="rId9"/>
          <w:footerReference w:type="default" r:id="rId12"/>
          <w:footerReference w:type="even" r:id="rId13"/>
          <w:footnotePr/>
          <w:endnotePr/>
          <w:type w:val="nextPage"/>
          <w:pgSz w:w="11906" w:h="16838" w:orient="portrait"/>
          <w:pgMar w:top="1440" w:right="1080" w:bottom="1440" w:left="1080" w:header="851" w:footer="992" w:gutter="0"/>
          <w:pgNumType w:start="0"/>
          <w:cols w:num="1" w:sep="0" w:space="720" w:equalWidth="1"/>
          <w:docGrid w:linePitch="360"/>
        </w:sectPr>
      </w:pPr>
      <w:r>
        <w:rPr>
          <w:rFonts w:hint="eastAsia" w:ascii="宋体" w:hAnsi="宋体" w:eastAsia="宋体" w:cs="宋体"/>
          <w:color w:val="auto"/>
          <w:highlight w:val="white"/>
        </w:rPr>
      </w:r>
      <w:r>
        <w:rPr>
          <w:highlight w:val="white"/>
        </w:rPr>
      </w:r>
      <w:r/>
    </w:p>
    <w:p>
      <w:pPr>
        <w:pStyle w:val="917"/>
        <w:jc w:val="center"/>
        <w:spacing w:line="360" w:lineRule="auto"/>
        <w:rPr>
          <w:rFonts w:hint="eastAsia" w:ascii="宋体" w:hAnsi="宋体" w:eastAsia="宋体" w:cs="宋体"/>
          <w:color w:val="auto"/>
          <w:highlight w:val="white"/>
        </w:rPr>
      </w:pPr>
      <w:r>
        <w:rPr>
          <w:highlight w:val="white"/>
        </w:rPr>
      </w:r>
      <w:bookmarkStart w:id="0" w:name="_Toc116897927"/>
      <w:r>
        <w:rPr>
          <w:highlight w:val="white"/>
        </w:rPr>
      </w:r>
      <w:bookmarkStart w:id="1" w:name="_Hlk46324600"/>
      <w:r>
        <w:rPr>
          <w:rFonts w:hint="eastAsia" w:ascii="宋体" w:hAnsi="宋体" w:eastAsia="宋体" w:cs="宋体"/>
          <w:color w:val="auto"/>
          <w:highlight w:val="white"/>
        </w:rPr>
        <w:t xml:space="preserve">第一章  招标公告</w:t>
      </w:r>
      <w:bookmarkEnd w:id="0"/>
      <w:r>
        <w:rPr>
          <w:highlight w:val="white"/>
        </w:rPr>
      </w:r>
      <w:r/>
    </w:p>
    <w:p>
      <w:pPr>
        <w:pageBreakBefore w:val="0"/>
        <w:spacing w:line="360" w:lineRule="auto"/>
        <w:rPr>
          <w:rFonts w:hint="eastAsia" w:ascii="宋体" w:hAnsi="宋体" w:eastAsia="宋体" w:cs="宋体"/>
          <w:color w:val="auto"/>
          <w:szCs w:val="24"/>
          <w:highlight w:val="white"/>
        </w:rPr>
        <w:pBdr>
          <w:top w:val="single" w:color="auto" w:sz="4" w:space="1"/>
          <w:left w:val="single" w:color="auto" w:sz="4" w:space="4"/>
          <w:bottom w:val="single" w:color="auto" w:sz="4" w:space="3"/>
          <w:right w:val="single" w:color="auto" w:sz="4" w:space="31"/>
        </w:pBdr>
      </w:pPr>
      <w:r>
        <w:rPr>
          <w:rFonts w:hint="eastAsia" w:ascii="宋体" w:hAnsi="宋体" w:eastAsia="宋体" w:cs="宋体"/>
          <w:color w:val="auto"/>
          <w:szCs w:val="24"/>
          <w:highlight w:val="white"/>
        </w:rPr>
        <w:t xml:space="preserve">项目概况</w:t>
      </w:r>
      <w:r>
        <w:rPr>
          <w:highlight w:val="white"/>
        </w:rPr>
      </w:r>
      <w:r/>
    </w:p>
    <w:p>
      <w:pPr>
        <w:ind w:firstLine="480"/>
        <w:pageBreakBefore w:val="0"/>
        <w:spacing w:line="360" w:lineRule="auto"/>
        <w:rPr>
          <w:rFonts w:hint="eastAsia" w:ascii="宋体" w:hAnsi="宋体" w:eastAsia="宋体" w:cs="宋体"/>
          <w:color w:val="auto"/>
          <w:szCs w:val="24"/>
          <w:highlight w:val="white"/>
        </w:rPr>
        <w:pBdr>
          <w:top w:val="single" w:color="auto" w:sz="4" w:space="1"/>
          <w:left w:val="single" w:color="auto" w:sz="4" w:space="4"/>
          <w:bottom w:val="single" w:color="auto" w:sz="4" w:space="3"/>
          <w:right w:val="single" w:color="auto" w:sz="4" w:space="31"/>
        </w:pBdr>
      </w:pPr>
      <w:r>
        <w:rPr>
          <w:rFonts w:hint="eastAsia" w:ascii="宋体" w:hAnsi="宋体" w:eastAsia="宋体" w:cs="宋体"/>
          <w:color w:val="auto"/>
          <w:szCs w:val="24"/>
          <w:highlight w:val="white"/>
          <w:u w:val="single"/>
          <w:lang w:eastAsia="zh-CN"/>
        </w:rPr>
        <w:t xml:space="preserve">天象演示系统（数字天象仪系统、光学天象演示系统、球幕系统）</w:t>
      </w:r>
      <w:r>
        <w:rPr>
          <w:rFonts w:hint="eastAsia" w:ascii="宋体" w:hAnsi="宋体" w:eastAsia="宋体" w:cs="宋体"/>
          <w:color w:val="auto"/>
          <w:szCs w:val="24"/>
          <w:highlight w:val="white"/>
        </w:rPr>
        <w:t xml:space="preserve">的潜在投标人应在</w:t>
      </w:r>
      <w:r>
        <w:rPr>
          <w:rFonts w:hint="eastAsia" w:ascii="宋体" w:hAnsi="宋体" w:eastAsia="宋体" w:cs="宋体"/>
          <w:color w:val="auto"/>
          <w:szCs w:val="24"/>
          <w:highlight w:val="white"/>
          <w:u w:val="single"/>
          <w:lang w:eastAsia="zh-CN"/>
        </w:rPr>
        <w:t xml:space="preserve">“苏采云”系统</w:t>
      </w:r>
      <w:r>
        <w:rPr>
          <w:rFonts w:hint="eastAsia" w:ascii="宋体" w:hAnsi="宋体" w:eastAsia="宋体" w:cs="宋体"/>
          <w:color w:val="auto"/>
          <w:szCs w:val="24"/>
          <w:highlight w:val="white"/>
        </w:rPr>
        <w:t xml:space="preserve">获取招标文件，并于</w:t>
      </w:r>
      <w:r>
        <w:rPr>
          <w:rFonts w:hint="eastAsia" w:ascii="宋体" w:hAnsi="宋体" w:eastAsia="宋体" w:cs="宋体"/>
          <w:color w:val="auto"/>
          <w:szCs w:val="24"/>
          <w:highlight w:val="white"/>
          <w:u w:val="single"/>
        </w:rPr>
        <w:t xml:space="preserve">2025年</w:t>
      </w:r>
      <w:r>
        <w:rPr>
          <w:rFonts w:hint="eastAsia" w:ascii="宋体" w:hAnsi="宋体" w:eastAsia="宋体" w:cs="宋体"/>
          <w:color w:val="auto"/>
          <w:szCs w:val="24"/>
          <w:highlight w:val="white"/>
          <w:u w:val="single"/>
          <w:lang w:val="en-US" w:eastAsia="zh-CN"/>
        </w:rPr>
        <w:t xml:space="preserve">12</w:t>
      </w:r>
      <w:r>
        <w:rPr>
          <w:rFonts w:hint="eastAsia" w:ascii="宋体" w:hAnsi="宋体" w:eastAsia="宋体" w:cs="宋体"/>
          <w:color w:val="auto"/>
          <w:szCs w:val="24"/>
          <w:highlight w:val="white"/>
          <w:u w:val="single"/>
        </w:rPr>
        <w:t xml:space="preserve">月</w:t>
      </w:r>
      <w:r>
        <w:rPr>
          <w:rFonts w:hint="eastAsia" w:ascii="宋体" w:hAnsi="宋体" w:eastAsia="宋体" w:cs="宋体"/>
          <w:color w:val="auto"/>
          <w:szCs w:val="24"/>
          <w:highlight w:val="white"/>
          <w:u w:val="single"/>
          <w:lang w:val="en-US" w:eastAsia="zh-CN"/>
        </w:rPr>
        <w:t xml:space="preserve">05</w:t>
      </w:r>
      <w:r>
        <w:rPr>
          <w:rFonts w:hint="eastAsia" w:ascii="宋体" w:hAnsi="宋体" w:eastAsia="宋体" w:cs="宋体"/>
          <w:color w:val="auto"/>
          <w:szCs w:val="24"/>
          <w:highlight w:val="white"/>
          <w:u w:val="single"/>
        </w:rPr>
        <w:t xml:space="preserve">日9点30分</w:t>
      </w:r>
      <w:r>
        <w:rPr>
          <w:rFonts w:hint="eastAsia" w:ascii="宋体" w:hAnsi="宋体" w:eastAsia="宋体" w:cs="宋体"/>
          <w:bCs/>
          <w:color w:val="auto"/>
          <w:szCs w:val="24"/>
          <w:highlight w:val="white"/>
          <w:u w:val="single"/>
        </w:rPr>
        <w:t xml:space="preserve">（</w:t>
      </w:r>
      <w:r>
        <w:rPr>
          <w:rFonts w:hint="eastAsia" w:ascii="宋体" w:hAnsi="宋体" w:eastAsia="宋体" w:cs="宋体"/>
          <w:bCs/>
          <w:color w:val="auto"/>
          <w:szCs w:val="24"/>
          <w:highlight w:val="white"/>
        </w:rPr>
        <w:t xml:space="preserve">北京时间）前递交投标文件</w:t>
      </w:r>
      <w:r>
        <w:rPr>
          <w:rFonts w:hint="eastAsia" w:ascii="宋体" w:hAnsi="宋体" w:eastAsia="宋体" w:cs="宋体"/>
          <w:color w:val="auto"/>
          <w:szCs w:val="24"/>
          <w:highlight w:val="white"/>
        </w:rPr>
        <w:t xml:space="preserve">。</w:t>
      </w:r>
      <w:r>
        <w:rPr>
          <w:highlight w:val="white"/>
        </w:rPr>
      </w:r>
      <w:r/>
    </w:p>
    <w:p>
      <w:pPr>
        <w:pageBreakBefore w:val="0"/>
        <w:spacing w:line="360" w:lineRule="auto"/>
        <w:widowControl w:val="off"/>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一、项目基本情况：</w:t>
      </w:r>
      <w:r>
        <w:rPr>
          <w:highlight w:val="white"/>
        </w:rPr>
      </w:r>
      <w:r/>
    </w:p>
    <w:p>
      <w:pPr>
        <w:ind w:firstLine="48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1、项目编号：</w:t>
      </w:r>
      <w:r>
        <w:rPr>
          <w:rFonts w:hint="eastAsia" w:ascii="宋体" w:hAnsi="宋体" w:eastAsia="宋体" w:cs="宋体"/>
          <w:color w:val="auto"/>
          <w:szCs w:val="24"/>
          <w:highlight w:val="white"/>
          <w:lang w:eastAsia="zh-CN"/>
        </w:rPr>
        <w:t xml:space="preserve">JSZC-320500-SZZS-G2025-0058</w:t>
      </w:r>
      <w:r>
        <w:rPr>
          <w:rFonts w:hint="eastAsia" w:ascii="宋体" w:hAnsi="宋体" w:eastAsia="宋体" w:cs="宋体"/>
          <w:color w:val="auto"/>
          <w:szCs w:val="24"/>
          <w:highlight w:val="white"/>
        </w:rPr>
        <w:t xml:space="preserve">  </w:t>
      </w:r>
      <w:r>
        <w:rPr>
          <w:highlight w:val="white"/>
        </w:rPr>
      </w:r>
      <w:r/>
    </w:p>
    <w:p>
      <w:pPr>
        <w:ind w:firstLine="48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2、项目名称：</w:t>
      </w:r>
      <w:r>
        <w:rPr>
          <w:rFonts w:hint="eastAsia" w:ascii="宋体" w:hAnsi="宋体" w:eastAsia="宋体" w:cs="宋体"/>
          <w:color w:val="auto"/>
          <w:szCs w:val="24"/>
          <w:highlight w:val="white"/>
          <w:lang w:eastAsia="zh-CN"/>
        </w:rPr>
        <w:t xml:space="preserve">天象演示系统（数字天象仪系统、光学天象演示系统、球幕系统）</w:t>
      </w:r>
      <w:r>
        <w:rPr>
          <w:highlight w:val="white"/>
        </w:rPr>
      </w:r>
      <w:r/>
    </w:p>
    <w:p>
      <w:pPr>
        <w:ind w:firstLine="480"/>
        <w:pageBreakBefore w:val="0"/>
        <w:spacing w:line="360" w:lineRule="auto"/>
        <w:widowControl w:val="off"/>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3、预算金额：</w:t>
      </w:r>
      <w:r>
        <w:rPr>
          <w:rFonts w:hint="eastAsia" w:ascii="宋体" w:hAnsi="宋体" w:eastAsia="宋体" w:cs="宋体"/>
          <w:color w:val="auto"/>
          <w:szCs w:val="24"/>
          <w:highlight w:val="white"/>
          <w:lang w:val="en-US" w:eastAsia="zh-CN"/>
        </w:rPr>
        <w:t xml:space="preserve">619</w:t>
      </w:r>
      <w:r>
        <w:rPr>
          <w:rFonts w:hint="eastAsia" w:ascii="宋体" w:hAnsi="宋体" w:eastAsia="宋体" w:cs="宋体"/>
          <w:color w:val="auto"/>
          <w:szCs w:val="24"/>
          <w:highlight w:val="white"/>
        </w:rPr>
        <w:t xml:space="preserve">万</w:t>
      </w:r>
      <w:r>
        <w:rPr>
          <w:highlight w:val="white"/>
        </w:rPr>
      </w:r>
      <w:r/>
    </w:p>
    <w:p>
      <w:pPr>
        <w:pStyle w:val="920"/>
        <w:ind w:firstLine="482"/>
        <w:pageBreakBefore w:val="0"/>
        <w:spacing w:line="360" w:lineRule="auto"/>
        <w:rPr>
          <w:rFonts w:hint="eastAsia" w:ascii="宋体" w:hAnsi="宋体" w:eastAsia="宋体" w:cs="宋体"/>
          <w:b/>
          <w:color w:val="auto"/>
          <w:highlight w:val="white"/>
        </w:rPr>
      </w:pPr>
      <w:r>
        <w:rPr>
          <w:rFonts w:hint="eastAsia" w:ascii="宋体" w:hAnsi="宋体" w:eastAsia="宋体" w:cs="宋体"/>
          <w:b/>
          <w:color w:val="auto"/>
          <w:highlight w:val="white"/>
        </w:rPr>
        <w:t xml:space="preserve">4、最高限价：</w:t>
      </w:r>
      <w:r>
        <w:rPr>
          <w:rFonts w:hint="eastAsia" w:ascii="宋体" w:hAnsi="宋体" w:eastAsia="宋体" w:cs="宋体"/>
          <w:b/>
          <w:color w:val="auto"/>
          <w:highlight w:val="white"/>
          <w:lang w:val="en-US" w:eastAsia="zh-CN"/>
        </w:rPr>
        <w:t xml:space="preserve">人民币陆佰壹拾玖万元整（¥6190000.00）</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5、采购</w:t>
      </w:r>
      <w:r>
        <w:rPr>
          <w:rFonts w:hint="eastAsia" w:ascii="宋体" w:hAnsi="宋体" w:eastAsia="宋体" w:cs="宋体"/>
          <w:color w:val="auto"/>
          <w:szCs w:val="24"/>
          <w:highlight w:val="white"/>
          <w:lang w:val="en-US" w:eastAsia="zh-CN"/>
        </w:rPr>
        <w:t xml:space="preserve">需求(采购清单）</w:t>
      </w:r>
      <w:r>
        <w:rPr>
          <w:rFonts w:hint="eastAsia" w:ascii="宋体" w:hAnsi="宋体" w:eastAsia="宋体" w:cs="宋体"/>
          <w:color w:val="auto"/>
          <w:szCs w:val="24"/>
          <w:highlight w:val="white"/>
        </w:rPr>
        <w:t xml:space="preserve">：</w:t>
      </w:r>
      <w:r>
        <w:rPr>
          <w:highlight w:val="white"/>
        </w:rPr>
      </w:r>
      <w:r/>
    </w:p>
    <w:tbl>
      <w:tblPr>
        <w:tblStyle w:val="935"/>
        <w:tblW w:w="0" w:type="auto"/>
        <w:tblInd w:w="4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5440"/>
        <w:gridCol w:w="998"/>
        <w:gridCol w:w="1717"/>
      </w:tblGrid>
      <w:tr>
        <w:trPr>
          <w:trHeight w:val="613"/>
        </w:trPr>
        <w:tc>
          <w:tcPr>
            <w:tcMar>
              <w:left w:w="0" w:type="dxa"/>
              <w:top w:w="0" w:type="dxa"/>
              <w:right w:w="0" w:type="dxa"/>
              <w:bottom w:w="0" w:type="dxa"/>
            </w:tcMar>
            <w:tcW w:w="96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highlight w:val="white"/>
                <w:vertAlign w:val="baseline"/>
              </w:rPr>
            </w:pPr>
            <w:r>
              <w:rPr>
                <w:rFonts w:hint="eastAsia" w:ascii="宋体" w:hAnsi="宋体" w:eastAsia="宋体" w:cs="宋体"/>
                <w:color w:val="auto"/>
                <w:highlight w:val="white"/>
                <w:vertAlign w:val="baseline"/>
                <w:lang w:val="en-US" w:eastAsia="zh-CN"/>
              </w:rPr>
              <w:t xml:space="preserve">序号</w:t>
            </w:r>
            <w:r>
              <w:rPr>
                <w:highlight w:val="white"/>
              </w:rPr>
            </w:r>
            <w:r/>
          </w:p>
        </w:tc>
        <w:tc>
          <w:tcPr>
            <w:tcW w:w="544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highlight w:val="white"/>
                <w:vertAlign w:val="baseline"/>
              </w:rPr>
            </w:pPr>
            <w:r>
              <w:rPr>
                <w:rFonts w:hint="eastAsia" w:ascii="宋体" w:hAnsi="宋体" w:eastAsia="宋体" w:cs="宋体"/>
                <w:color w:val="auto"/>
                <w:highlight w:val="white"/>
                <w:vertAlign w:val="baseline"/>
                <w:lang w:val="en-US" w:eastAsia="zh-CN"/>
              </w:rPr>
              <w:t xml:space="preserve">采购内容</w:t>
            </w:r>
            <w:r>
              <w:rPr>
                <w:highlight w:val="white"/>
              </w:rPr>
            </w:r>
            <w:r/>
          </w:p>
        </w:tc>
        <w:tc>
          <w:tcPr>
            <w:shd w:val="clear" w:color="auto" w:fill="auto"/>
            <w:tcW w:w="99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white"/>
                <w:vertAlign w:val="baseline"/>
              </w:rPr>
            </w:pPr>
            <w:r>
              <w:rPr>
                <w:rFonts w:hint="eastAsia" w:ascii="宋体" w:hAnsi="宋体" w:eastAsia="宋体" w:cs="宋体"/>
                <w:color w:val="auto"/>
                <w:highlight w:val="white"/>
                <w:vertAlign w:val="baseline"/>
                <w:lang w:val="en-US" w:eastAsia="zh-CN"/>
              </w:rPr>
              <w:t xml:space="preserve">数量</w:t>
            </w:r>
            <w:r>
              <w:rPr>
                <w:highlight w:val="white"/>
              </w:rPr>
            </w:r>
            <w:r/>
          </w:p>
        </w:tc>
        <w:tc>
          <w:tcPr>
            <w:shd w:val="clear" w:color="auto" w:fill="auto"/>
            <w:tcW w:w="171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highlight w:val="white"/>
                <w:vertAlign w:val="baseline"/>
              </w:rPr>
            </w:pPr>
            <w:r>
              <w:rPr>
                <w:rFonts w:hint="eastAsia" w:ascii="宋体" w:hAnsi="宋体" w:eastAsia="宋体" w:cs="宋体"/>
                <w:color w:val="auto"/>
                <w:highlight w:val="white"/>
                <w:vertAlign w:val="baseline"/>
                <w:lang w:val="en-US" w:eastAsia="zh-CN"/>
              </w:rPr>
              <w:t xml:space="preserve">备注</w:t>
            </w:r>
            <w:r>
              <w:rPr>
                <w:highlight w:val="white"/>
              </w:rPr>
            </w:r>
            <w:r/>
          </w:p>
        </w:tc>
      </w:tr>
      <w:tr>
        <w:trPr>
          <w:trHeight w:val="613"/>
        </w:trPr>
        <w:tc>
          <w:tcPr>
            <w:tcW w:w="96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highlight w:val="white"/>
                <w:vertAlign w:val="baseline"/>
              </w:rPr>
            </w:pPr>
            <w:r>
              <w:rPr>
                <w:rFonts w:hint="eastAsia" w:ascii="宋体" w:hAnsi="宋体" w:eastAsia="宋体" w:cs="宋体"/>
                <w:color w:val="auto"/>
                <w:highlight w:val="white"/>
                <w:vertAlign w:val="baseline"/>
                <w:lang w:val="en-US" w:eastAsia="zh-CN"/>
              </w:rPr>
              <w:t xml:space="preserve">1</w:t>
            </w:r>
            <w:r>
              <w:rPr>
                <w:highlight w:val="white"/>
              </w:rPr>
            </w:r>
            <w:r/>
          </w:p>
        </w:tc>
        <w:tc>
          <w:tcPr>
            <w:tcW w:w="544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highlight w:val="white"/>
                <w:vertAlign w:val="baseline"/>
              </w:rPr>
            </w:pPr>
            <w:r>
              <w:rPr>
                <w:rFonts w:hint="eastAsia" w:ascii="宋体" w:hAnsi="宋体" w:eastAsia="宋体" w:cs="宋体"/>
                <w:color w:val="auto"/>
                <w:highlight w:val="white"/>
                <w:vertAlign w:val="baseline"/>
                <w:lang w:val="en-US" w:eastAsia="zh-CN"/>
              </w:rPr>
              <w:t xml:space="preserve">光学天象演示系统</w:t>
            </w:r>
            <w:r>
              <w:rPr>
                <w:highlight w:val="white"/>
              </w:rPr>
            </w:r>
            <w:r/>
          </w:p>
        </w:tc>
        <w:tc>
          <w:tcPr>
            <w:shd w:val="clear" w:color="auto" w:fill="auto"/>
            <w:tcW w:w="99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white"/>
                <w:vertAlign w:val="baseline"/>
              </w:rPr>
            </w:pPr>
            <w:r>
              <w:rPr>
                <w:rFonts w:hint="eastAsia" w:ascii="宋体" w:hAnsi="宋体" w:eastAsia="宋体" w:cs="宋体"/>
                <w:color w:val="auto"/>
                <w:highlight w:val="white"/>
                <w:vertAlign w:val="baseline"/>
                <w:lang w:val="en-US" w:eastAsia="zh-CN"/>
              </w:rPr>
              <w:t xml:space="preserve">1套</w:t>
            </w:r>
            <w:r>
              <w:rPr>
                <w:highlight w:val="white"/>
              </w:rPr>
            </w:r>
            <w:r/>
          </w:p>
        </w:tc>
        <w:tc>
          <w:tcPr>
            <w:shd w:val="clear" w:color="auto" w:fill="auto"/>
            <w:tcW w:w="1717" w:type="dxa"/>
            <w:vAlign w:val="center"/>
            <w:vMerge w:val="restart"/>
            <w:textDirection w:val="lrTb"/>
            <w:noWrap w:val="false"/>
          </w:tcPr>
          <w:p>
            <w:pPr>
              <w:jc w:val="center"/>
              <w:pageBreakBefore w:val="0"/>
              <w:spacing w:line="360" w:lineRule="auto"/>
              <w:widowControl w:val="off"/>
              <w:rPr>
                <w:rFonts w:hint="eastAsia" w:ascii="宋体" w:hAnsi="宋体" w:eastAsia="宋体" w:cs="宋体"/>
                <w:color w:val="auto"/>
                <w:sz w:val="24"/>
                <w:highlight w:val="white"/>
                <w:vertAlign w:val="baseline"/>
              </w:rPr>
            </w:pPr>
            <w:r>
              <w:rPr>
                <w:rFonts w:hint="eastAsia" w:ascii="宋体" w:hAnsi="宋体" w:eastAsia="宋体" w:cs="宋体"/>
                <w:color w:val="auto"/>
                <w:highlight w:val="white"/>
                <w:vertAlign w:val="baseline"/>
                <w:lang w:val="en-US" w:eastAsia="zh-CN"/>
              </w:rPr>
              <w:t xml:space="preserve">本项目接受进口产品投标</w:t>
            </w:r>
            <w:r>
              <w:rPr>
                <w:highlight w:val="white"/>
              </w:rPr>
            </w:r>
            <w:r/>
          </w:p>
        </w:tc>
      </w:tr>
      <w:tr>
        <w:trPr>
          <w:trHeight w:val="613"/>
        </w:trPr>
        <w:tc>
          <w:tcPr>
            <w:tcW w:w="96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highlight w:val="white"/>
                <w:vertAlign w:val="baseline"/>
              </w:rPr>
            </w:pPr>
            <w:r>
              <w:rPr>
                <w:rFonts w:hint="eastAsia" w:ascii="宋体" w:hAnsi="宋体" w:eastAsia="宋体" w:cs="宋体"/>
                <w:color w:val="auto"/>
                <w:highlight w:val="white"/>
                <w:vertAlign w:val="baseline"/>
                <w:lang w:val="en-US" w:eastAsia="zh-CN"/>
              </w:rPr>
              <w:t xml:space="preserve">2</w:t>
            </w:r>
            <w:r>
              <w:rPr>
                <w:highlight w:val="white"/>
              </w:rPr>
            </w:r>
            <w:r/>
          </w:p>
        </w:tc>
        <w:tc>
          <w:tcPr>
            <w:shd w:val="clear" w:color="auto" w:fill="auto"/>
            <w:tcW w:w="544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white"/>
                <w:vertAlign w:val="baseline"/>
              </w:rPr>
            </w:pPr>
            <w:r>
              <w:rPr>
                <w:rFonts w:hint="eastAsia" w:ascii="宋体" w:hAnsi="宋体" w:eastAsia="宋体" w:cs="宋体"/>
                <w:color w:val="auto"/>
                <w:highlight w:val="white"/>
                <w:vertAlign w:val="baseline"/>
                <w:lang w:val="en-US" w:eastAsia="zh-CN"/>
              </w:rPr>
              <w:t xml:space="preserve">数字天象仪</w:t>
            </w:r>
            <w:r>
              <w:rPr>
                <w:rFonts w:hint="eastAsia" w:ascii="宋体" w:hAnsi="宋体" w:eastAsia="宋体" w:cs="宋体"/>
                <w:color w:val="auto"/>
                <w:highlight w:val="white"/>
                <w:vertAlign w:val="baseline"/>
              </w:rPr>
              <w:t xml:space="preserve">系统</w:t>
            </w:r>
            <w:r>
              <w:rPr>
                <w:highlight w:val="white"/>
              </w:rPr>
            </w:r>
            <w:r/>
          </w:p>
        </w:tc>
        <w:tc>
          <w:tcPr>
            <w:shd w:val="clear" w:color="auto" w:fill="auto"/>
            <w:tcW w:w="99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white"/>
                <w:vertAlign w:val="baseline"/>
              </w:rPr>
            </w:pPr>
            <w:r>
              <w:rPr>
                <w:rFonts w:hint="eastAsia" w:ascii="宋体" w:hAnsi="宋体" w:eastAsia="宋体" w:cs="宋体"/>
                <w:color w:val="auto"/>
                <w:highlight w:val="white"/>
                <w:vertAlign w:val="baseline"/>
                <w:lang w:val="en-US" w:eastAsia="zh-CN"/>
              </w:rPr>
              <w:t xml:space="preserve">1套</w:t>
            </w:r>
            <w:r>
              <w:rPr>
                <w:highlight w:val="white"/>
              </w:rPr>
            </w:r>
            <w:r/>
          </w:p>
        </w:tc>
        <w:tc>
          <w:tcPr>
            <w:tcW w:w="1717"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trHeight w:val="626"/>
        </w:trPr>
        <w:tc>
          <w:tcPr>
            <w:tcW w:w="96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highlight w:val="white"/>
                <w:vertAlign w:val="baseline"/>
              </w:rPr>
            </w:pPr>
            <w:r>
              <w:rPr>
                <w:rFonts w:hint="eastAsia" w:ascii="宋体" w:hAnsi="宋体" w:eastAsia="宋体" w:cs="宋体"/>
                <w:color w:val="auto"/>
                <w:highlight w:val="white"/>
                <w:vertAlign w:val="baseline"/>
                <w:lang w:val="en-US" w:eastAsia="zh-CN"/>
              </w:rPr>
              <w:t xml:space="preserve">3</w:t>
            </w:r>
            <w:r>
              <w:rPr>
                <w:highlight w:val="white"/>
              </w:rPr>
            </w:r>
            <w:r/>
          </w:p>
        </w:tc>
        <w:tc>
          <w:tcPr>
            <w:shd w:val="clear" w:color="auto" w:fill="auto"/>
            <w:tcW w:w="544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white"/>
                <w:vertAlign w:val="baseline"/>
              </w:rPr>
            </w:pPr>
            <w:r>
              <w:rPr>
                <w:rFonts w:hint="eastAsia" w:ascii="宋体" w:hAnsi="宋体" w:eastAsia="宋体" w:cs="宋体"/>
                <w:color w:val="auto"/>
                <w:highlight w:val="white"/>
                <w:vertAlign w:val="baseline"/>
                <w:lang w:val="en-US" w:eastAsia="zh-CN"/>
              </w:rPr>
              <w:t xml:space="preserve">球幕</w:t>
            </w:r>
            <w:r>
              <w:rPr>
                <w:rFonts w:hint="eastAsia" w:ascii="宋体" w:hAnsi="宋体" w:eastAsia="宋体" w:cs="宋体"/>
                <w:color w:val="auto"/>
                <w:highlight w:val="white"/>
                <w:vertAlign w:val="baseline"/>
              </w:rPr>
              <w:t xml:space="preserve">系统</w:t>
            </w:r>
            <w:r>
              <w:rPr>
                <w:highlight w:val="white"/>
              </w:rPr>
            </w:r>
            <w:r/>
          </w:p>
        </w:tc>
        <w:tc>
          <w:tcPr>
            <w:shd w:val="clear" w:color="auto" w:fill="auto"/>
            <w:tcW w:w="99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white"/>
                <w:vertAlign w:val="baseline"/>
              </w:rPr>
            </w:pPr>
            <w:r>
              <w:rPr>
                <w:rFonts w:hint="eastAsia" w:ascii="宋体" w:hAnsi="宋体" w:eastAsia="宋体" w:cs="宋体"/>
                <w:color w:val="auto"/>
                <w:highlight w:val="white"/>
                <w:vertAlign w:val="baseline"/>
              </w:rPr>
              <w:t xml:space="preserve">1套</w:t>
            </w:r>
            <w:r>
              <w:rPr>
                <w:highlight w:val="white"/>
              </w:rPr>
            </w:r>
            <w:r/>
          </w:p>
        </w:tc>
        <w:tc>
          <w:tcPr>
            <w:tcW w:w="1717"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bl>
    <w:p>
      <w:pPr>
        <w:ind w:firstLine="48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6、合同履行期限：</w:t>
      </w:r>
      <w:r>
        <w:rPr>
          <w:highlight w:val="white"/>
        </w:rPr>
      </w:r>
      <w:r/>
    </w:p>
    <w:p>
      <w:pPr>
        <w:ind w:firstLine="480"/>
        <w:pageBreakBefore w:val="0"/>
        <w:spacing w:line="360" w:lineRule="auto"/>
        <w:widowControl w:val="off"/>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（1）质保期要求：</w:t>
      </w:r>
      <w:r>
        <w:rPr>
          <w:rFonts w:hint="eastAsia" w:ascii="宋体" w:hAnsi="宋体" w:eastAsia="宋体" w:cs="宋体"/>
          <w:color w:val="auto"/>
          <w:szCs w:val="24"/>
          <w:highlight w:val="white"/>
          <w:u w:val="none"/>
        </w:rPr>
        <w:t xml:space="preserve">自验收通过之日起，设备免费质保期</w:t>
      </w:r>
      <w:r>
        <w:rPr>
          <w:rFonts w:hint="eastAsia" w:ascii="宋体" w:hAnsi="宋体" w:eastAsia="宋体" w:cs="宋体"/>
          <w:color w:val="auto"/>
          <w:szCs w:val="24"/>
          <w:highlight w:val="white"/>
          <w:u w:val="none"/>
          <w:lang w:val="en-US" w:eastAsia="zh-CN"/>
        </w:rPr>
        <w:t xml:space="preserve">不少于2</w:t>
      </w:r>
      <w:r>
        <w:rPr>
          <w:rFonts w:hint="eastAsia" w:ascii="宋体" w:hAnsi="宋体" w:eastAsia="宋体" w:cs="宋体"/>
          <w:color w:val="auto"/>
          <w:szCs w:val="24"/>
          <w:highlight w:val="white"/>
          <w:u w:val="none"/>
        </w:rPr>
        <w:t xml:space="preserve">年。</w:t>
      </w:r>
      <w:r>
        <w:rPr>
          <w:highlight w:val="white"/>
        </w:rPr>
      </w:r>
      <w:r/>
    </w:p>
    <w:p>
      <w:pPr>
        <w:ind w:firstLine="480"/>
        <w:pageBreakBefore w:val="0"/>
        <w:spacing w:line="360" w:lineRule="auto"/>
        <w:widowControl w:val="off"/>
        <w:rPr>
          <w:rFonts w:hint="eastAsia" w:ascii="宋体" w:hAnsi="宋体" w:eastAsia="宋体" w:cs="宋体"/>
          <w:color w:val="auto"/>
          <w:highlight w:val="white"/>
          <w:u w:val="none"/>
        </w:rPr>
      </w:pPr>
      <w:r>
        <w:rPr>
          <w:rFonts w:hint="eastAsia" w:ascii="宋体" w:hAnsi="宋体" w:eastAsia="宋体" w:cs="宋体"/>
          <w:color w:val="auto"/>
          <w:szCs w:val="24"/>
          <w:highlight w:val="white"/>
          <w:u w:val="none"/>
        </w:rPr>
        <w:t xml:space="preserve">（2）交货期：</w:t>
      </w:r>
      <w:r>
        <w:rPr>
          <w:rFonts w:hint="eastAsia" w:ascii="宋体" w:hAnsi="宋体" w:eastAsia="宋体" w:cs="宋体"/>
          <w:color w:val="auto"/>
          <w:szCs w:val="24"/>
          <w:highlight w:val="white"/>
          <w:u w:val="none"/>
          <w:lang w:val="en-US" w:eastAsia="zh-CN"/>
        </w:rPr>
        <w:t xml:space="preserve">合同签订且收到采购人书面通知后90日内送至指定地点并安装调试完成。</w:t>
      </w:r>
      <w:r>
        <w:rPr>
          <w:highlight w:val="white"/>
        </w:rPr>
      </w:r>
      <w:r/>
    </w:p>
    <w:p>
      <w:pPr>
        <w:ind w:firstLine="48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（3）验收标准：采购方按采购文件要求、国家及行业标准进行质量验收。</w:t>
      </w:r>
      <w:r>
        <w:rPr>
          <w:highlight w:val="white"/>
        </w:rPr>
      </w:r>
      <w:r/>
    </w:p>
    <w:p>
      <w:pPr>
        <w:ind w:firstLine="48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7、本项目不接受联合体投标。</w:t>
      </w:r>
      <w:r>
        <w:rPr>
          <w:highlight w:val="white"/>
        </w:rPr>
      </w:r>
      <w:r/>
    </w:p>
    <w:p>
      <w:pPr>
        <w:jc w:val="both"/>
        <w:pageBreakBefore w:val="0"/>
        <w:spacing w:line="360" w:lineRule="auto"/>
        <w:widowControl w:val="off"/>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二、申请人的资格要求：</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1、满足《中华人民共和国政府采购法》第二十二条规定，即：</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（1）具有独立承担民事责任的能力；</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（2）具有良好的商业信誉和健全的财务会计制度；</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（3）具有履行合同所必需的设备和专业技术能力；</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（4）有依法缴纳税收和社会保障资金的良好记录；</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（5）参加政府采购活动前三年内，在经营活动中没有重大违法记录；</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（6）法律、行政法规规定的其他条件。</w:t>
      </w:r>
      <w:r>
        <w:rPr>
          <w:highlight w:val="white"/>
        </w:rPr>
      </w:r>
      <w:r/>
    </w:p>
    <w:p>
      <w:pPr>
        <w:ind w:firstLine="48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2、落实政府采购政策需满足的资格要求：</w:t>
      </w:r>
      <w:r>
        <w:rPr>
          <w:rFonts w:hint="eastAsia" w:ascii="宋体" w:hAnsi="宋体" w:eastAsia="宋体" w:cs="宋体"/>
          <w:color w:val="auto"/>
          <w:szCs w:val="24"/>
          <w:highlight w:val="white"/>
          <w:lang w:val="en-US" w:eastAsia="zh-CN"/>
        </w:rPr>
        <w:t xml:space="preserve">本项目非专门面向中小企业，所属行业为工业</w:t>
      </w:r>
      <w:r>
        <w:rPr>
          <w:rFonts w:hint="eastAsia" w:ascii="宋体" w:hAnsi="宋体" w:eastAsia="宋体" w:cs="宋体"/>
          <w:color w:val="auto"/>
          <w:szCs w:val="24"/>
          <w:highlight w:val="white"/>
        </w:rPr>
        <w:t xml:space="preserve">。</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3、本项目的特定资格要求：无。</w:t>
      </w:r>
      <w:r>
        <w:rPr>
          <w:highlight w:val="white"/>
        </w:rPr>
      </w:r>
      <w:r/>
    </w:p>
    <w:p>
      <w:pPr>
        <w:ind w:firstLine="48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注：</w:t>
      </w:r>
      <w:r>
        <w:rPr>
          <w:highlight w:val="white"/>
        </w:rPr>
      </w:r>
      <w:r/>
    </w:p>
    <w:p>
      <w:pPr>
        <w:ind w:firstLine="48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（1）供应商须未被“信用中国”网站或“中国政府采购网”网站列入失信被执行人、重大税收违法案件当事人名单、政府采购严重失信行为记录名单。</w:t>
      </w:r>
      <w:r>
        <w:rPr>
          <w:highlight w:val="white"/>
        </w:rPr>
      </w:r>
      <w:r/>
    </w:p>
    <w:p>
      <w:pPr>
        <w:ind w:firstLine="48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highlight w:val="white"/>
        </w:rPr>
      </w:r>
      <w:r/>
    </w:p>
    <w:p>
      <w:pPr>
        <w:jc w:val="both"/>
        <w:pageBreakBefore w:val="0"/>
        <w:spacing w:line="360" w:lineRule="auto"/>
        <w:widowControl w:val="off"/>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三、获取招标文件：</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时间：自招标文件公告发布之日起5个工作日 </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地点：</w:t>
      </w:r>
      <w:r>
        <w:rPr>
          <w:rFonts w:hint="eastAsia" w:ascii="宋体" w:hAnsi="宋体" w:eastAsia="宋体" w:cs="宋体"/>
          <w:color w:val="auto"/>
          <w:sz w:val="24"/>
          <w:szCs w:val="24"/>
          <w:highlight w:val="white"/>
        </w:rPr>
        <w:t xml:space="preserve">“苏采云”系统（网址：http://jszfcg.jsczt.cn/）  </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方式：</w:t>
      </w:r>
      <w:r>
        <w:rPr>
          <w:rFonts w:hint="eastAsia" w:ascii="宋体" w:hAnsi="宋体" w:eastAsia="宋体" w:cs="宋体"/>
          <w:color w:val="auto"/>
          <w:sz w:val="24"/>
          <w:szCs w:val="24"/>
          <w:highlight w:val="white"/>
        </w:rPr>
        <w:t xml:space="preserve">“苏采云”系统（网址：http://jszfcg.jsczt.cn/）  </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售价：0.00元</w:t>
      </w:r>
      <w:r>
        <w:rPr>
          <w:highlight w:val="white"/>
        </w:rPr>
      </w:r>
      <w:r/>
    </w:p>
    <w:p>
      <w:pPr>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b/>
          <w:color w:val="auto"/>
          <w:szCs w:val="24"/>
          <w:highlight w:val="white"/>
        </w:rPr>
        <w:t xml:space="preserve">四、</w:t>
      </w:r>
      <w:bookmarkStart w:id="2" w:name="_Hlk71181300"/>
      <w:r>
        <w:rPr>
          <w:rFonts w:hint="eastAsia" w:ascii="宋体" w:hAnsi="宋体" w:eastAsia="宋体" w:cs="宋体"/>
          <w:b/>
          <w:bCs/>
          <w:color w:val="auto"/>
          <w:szCs w:val="24"/>
          <w:highlight w:val="white"/>
        </w:rPr>
        <w:t xml:space="preserve">上传投标文件截止时间、开标时间和地点</w:t>
      </w:r>
      <w:r>
        <w:rPr>
          <w:highlight w:val="white"/>
        </w:rPr>
      </w:r>
      <w:r/>
    </w:p>
    <w:p>
      <w:pPr>
        <w:ind w:firstLine="48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时间：</w:t>
      </w:r>
      <w:r>
        <w:rPr>
          <w:rFonts w:hint="eastAsia" w:ascii="宋体" w:hAnsi="宋体" w:eastAsia="宋体" w:cs="宋体"/>
          <w:color w:val="auto"/>
          <w:szCs w:val="24"/>
          <w:highlight w:val="white"/>
          <w:u w:val="none"/>
        </w:rPr>
        <w:t xml:space="preserve">202</w:t>
      </w:r>
      <w:r>
        <w:rPr>
          <w:rFonts w:hint="eastAsia" w:ascii="宋体" w:hAnsi="宋体" w:eastAsia="宋体" w:cs="宋体"/>
          <w:color w:val="auto"/>
          <w:szCs w:val="24"/>
          <w:highlight w:val="white"/>
          <w:u w:val="none"/>
          <w:lang w:val="en-US" w:eastAsia="zh-CN"/>
        </w:rPr>
        <w:t xml:space="preserve">5</w:t>
      </w:r>
      <w:r>
        <w:rPr>
          <w:rFonts w:hint="eastAsia" w:ascii="宋体" w:hAnsi="宋体" w:eastAsia="宋体" w:cs="宋体"/>
          <w:color w:val="auto"/>
          <w:szCs w:val="24"/>
          <w:highlight w:val="white"/>
          <w:u w:val="none"/>
        </w:rPr>
        <w:t xml:space="preserve">年</w:t>
      </w:r>
      <w:r>
        <w:rPr>
          <w:rFonts w:hint="eastAsia" w:ascii="宋体" w:hAnsi="宋体" w:eastAsia="宋体" w:cs="宋体"/>
          <w:color w:val="auto"/>
          <w:szCs w:val="24"/>
          <w:highlight w:val="white"/>
          <w:u w:val="none"/>
          <w:lang w:val="en-US" w:eastAsia="zh-CN"/>
        </w:rPr>
        <w:t xml:space="preserve">12</w:t>
      </w:r>
      <w:r>
        <w:rPr>
          <w:rFonts w:hint="eastAsia" w:ascii="宋体" w:hAnsi="宋体" w:eastAsia="宋体" w:cs="宋体"/>
          <w:color w:val="auto"/>
          <w:szCs w:val="24"/>
          <w:highlight w:val="white"/>
          <w:u w:val="none"/>
        </w:rPr>
        <w:t xml:space="preserve">月</w:t>
      </w:r>
      <w:r>
        <w:rPr>
          <w:rFonts w:hint="eastAsia" w:ascii="宋体" w:hAnsi="宋体" w:eastAsia="宋体" w:cs="宋体"/>
          <w:color w:val="auto"/>
          <w:szCs w:val="24"/>
          <w:highlight w:val="white"/>
          <w:u w:val="none"/>
          <w:lang w:val="en-US" w:eastAsia="zh-CN"/>
        </w:rPr>
        <w:t xml:space="preserve">05</w:t>
      </w:r>
      <w:r>
        <w:rPr>
          <w:rFonts w:hint="eastAsia" w:ascii="宋体" w:hAnsi="宋体" w:eastAsia="宋体" w:cs="宋体"/>
          <w:color w:val="auto"/>
          <w:szCs w:val="24"/>
          <w:highlight w:val="white"/>
          <w:u w:val="none"/>
        </w:rPr>
        <w:t xml:space="preserve">日09</w:t>
      </w:r>
      <w:r>
        <w:rPr>
          <w:rFonts w:hint="eastAsia" w:ascii="宋体" w:hAnsi="宋体" w:eastAsia="宋体" w:cs="宋体"/>
          <w:color w:val="auto"/>
          <w:szCs w:val="24"/>
          <w:highlight w:val="white"/>
          <w:u w:val="none"/>
        </w:rPr>
        <w:t xml:space="preserve">:</w:t>
      </w:r>
      <w:r>
        <w:rPr>
          <w:rFonts w:hint="eastAsia" w:ascii="宋体" w:hAnsi="宋体" w:eastAsia="宋体" w:cs="宋体"/>
          <w:color w:val="auto"/>
          <w:szCs w:val="24"/>
          <w:highlight w:val="white"/>
        </w:rPr>
        <w:t xml:space="preserve">30 （北京时间）</w:t>
      </w:r>
      <w:r>
        <w:rPr>
          <w:highlight w:val="white"/>
        </w:rPr>
      </w:r>
      <w:r/>
    </w:p>
    <w:p>
      <w:pPr>
        <w:ind w:firstLine="48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地点：苏采云系统 </w:t>
      </w:r>
      <w:bookmarkEnd w:id="2"/>
      <w:r>
        <w:rPr>
          <w:highlight w:val="white"/>
        </w:rPr>
      </w:r>
      <w:r/>
    </w:p>
    <w:p>
      <w:pPr>
        <w:jc w:val="both"/>
        <w:pageBreakBefore w:val="0"/>
        <w:spacing w:line="360" w:lineRule="auto"/>
        <w:widowControl w:val="off"/>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五、公告期限：</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自本公告发布之日起5个工作日。</w:t>
      </w:r>
      <w:r>
        <w:rPr>
          <w:highlight w:val="white"/>
        </w:rPr>
      </w:r>
      <w:r/>
    </w:p>
    <w:p>
      <w:pPr>
        <w:jc w:val="both"/>
        <w:pageBreakBefore w:val="0"/>
        <w:spacing w:line="360" w:lineRule="auto"/>
        <w:widowControl w:val="off"/>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六、其他补充事宜：</w:t>
      </w:r>
      <w:r>
        <w:rPr>
          <w:highlight w:val="white"/>
        </w:rPr>
      </w:r>
      <w:r/>
    </w:p>
    <w:p>
      <w:pPr>
        <w:ind w:firstLine="48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lang w:val="en-US" w:eastAsia="zh-CN" w:bidi="ar"/>
        </w:rPr>
        <w:t xml:space="preserve">1.本项目支持政府采购合同信用融资。</w:t>
      </w:r>
      <w:r>
        <w:rPr>
          <w:highlight w:val="white"/>
        </w:rPr>
      </w:r>
      <w:r/>
    </w:p>
    <w:p>
      <w:pPr>
        <w:ind w:firstLine="48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lang w:val="en-US" w:eastAsia="zh-CN" w:bidi="ar"/>
        </w:rPr>
        <w:t xml:space="preserve">2.本次采购的相关信息刊登在苏州政府采购网、江苏政府采购网。</w:t>
      </w:r>
      <w:r>
        <w:rPr>
          <w:highlight w:val="white"/>
        </w:rPr>
      </w:r>
      <w:r/>
    </w:p>
    <w:p>
      <w:pPr>
        <w:ind w:firstLine="48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lang w:val="en-US" w:eastAsia="zh-CN" w:bidi="ar"/>
        </w:rPr>
        <w:t xml:space="preserve">3.</w:t>
      </w:r>
      <w:r>
        <w:rPr>
          <w:rFonts w:hint="eastAsia" w:ascii="宋体" w:hAnsi="宋体" w:eastAsia="宋体" w:cs="宋体"/>
          <w:b/>
          <w:bCs/>
          <w:color w:val="auto"/>
          <w:sz w:val="24"/>
          <w:szCs w:val="24"/>
          <w:highlight w:val="white"/>
          <w:shd w:val="clear" w:color="auto" w:fill="ffffff"/>
          <w:lang w:val="en-US" w:eastAsia="zh-CN" w:bidi="ar"/>
        </w:rPr>
        <w:t xml:space="preserve">获取采购文件</w:t>
      </w:r>
      <w:r>
        <w:rPr>
          <w:rFonts w:hint="eastAsia" w:ascii="宋体" w:hAnsi="宋体" w:eastAsia="宋体" w:cs="宋体"/>
          <w:color w:val="auto"/>
          <w:sz w:val="24"/>
          <w:szCs w:val="24"/>
          <w:highlight w:val="white"/>
          <w:shd w:val="clear" w:color="auto" w:fill="ffffff"/>
          <w:lang w:val="en-US" w:eastAsia="zh-CN" w:bidi="ar"/>
        </w:rPr>
        <w:t xml:space="preserve">方式：</w:t>
      </w:r>
      <w:r>
        <w:rPr>
          <w:highlight w:val="white"/>
        </w:rPr>
      </w:r>
      <w:r/>
    </w:p>
    <w:p>
      <w:pPr>
        <w:ind w:firstLine="48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lang w:val="en-US" w:eastAsia="zh-CN" w:bidi="ar"/>
        </w:rPr>
        <w:t xml:space="preserve">（1）CA证书办理</w:t>
      </w:r>
      <w:r>
        <w:rPr>
          <w:highlight w:val="white"/>
        </w:rPr>
      </w:r>
      <w:r/>
    </w:p>
    <w:p>
      <w:pPr>
        <w:ind w:firstLine="48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color w:val="auto"/>
          <w:sz w:val="24"/>
          <w:szCs w:val="24"/>
          <w:highlight w:val="white"/>
          <w:shd w:val="clear" w:color="auto" w:fill="ffffff"/>
          <w:lang w:val="en-US" w:eastAsia="zh-CN" w:bidi="ar"/>
        </w:rPr>
        <w:t xml:space="preserve">“苏采云”系统目前仅支持“苏采云”系统下的政务CA证书，江苏省内各地区办理的“苏采云”系统下的政务CA证书全省通用。</w:t>
      </w:r>
      <w:r>
        <w:rPr>
          <w:rFonts w:hint="eastAsia" w:ascii="宋体" w:hAnsi="宋体" w:eastAsia="宋体" w:cs="宋体"/>
          <w:color w:val="auto"/>
          <w:sz w:val="24"/>
          <w:szCs w:val="24"/>
          <w:highlight w:val="white"/>
          <w:shd w:val="clear" w:color="auto" w:fill="ffffff"/>
          <w:lang w:val="en-US" w:eastAsia="zh-CN" w:bidi="ar"/>
        </w:rPr>
        <w:t xml:space="preserve">苏州现场办理地址：苏州市姑苏区平泷路251号政务服务中心4楼公共交易中心窗口，咨询电话：0512-69820834。</w:t>
      </w:r>
      <w:r>
        <w:rPr>
          <w:highlight w:val="white"/>
        </w:rPr>
      </w:r>
      <w:r/>
    </w:p>
    <w:p>
      <w:pPr>
        <w:ind w:firstLine="48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lang w:val="en-US" w:eastAsia="zh-CN" w:bidi="ar"/>
        </w:rPr>
        <w:t xml:space="preserve">（2）参与采购活动</w:t>
      </w:r>
      <w:r>
        <w:rPr>
          <w:highlight w:val="white"/>
        </w:rPr>
      </w:r>
      <w:r/>
    </w:p>
    <w:p>
      <w:pPr>
        <w:ind w:firstLine="48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lang w:val="en-US" w:eastAsia="zh-CN" w:bidi="ar"/>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highlight w:val="white"/>
        </w:rPr>
      </w:r>
      <w:r/>
    </w:p>
    <w:p>
      <w:pPr>
        <w:ind w:firstLine="48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lang w:val="en-US" w:eastAsia="zh-CN" w:bidi="ar"/>
        </w:rPr>
        <w:t xml:space="preserve">（3）电子投标准备</w:t>
      </w:r>
      <w:r>
        <w:rPr>
          <w:highlight w:val="white"/>
        </w:rPr>
      </w:r>
      <w:r/>
    </w:p>
    <w:p>
      <w:pPr>
        <w:ind w:firstLine="48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lang w:val="en-US" w:eastAsia="zh-CN" w:bidi="ar"/>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cs="宋体"/>
          <w:b/>
          <w:bCs/>
          <w:color w:val="auto"/>
          <w:sz w:val="24"/>
          <w:szCs w:val="24"/>
          <w:highlight w:val="white"/>
          <w:shd w:val="clear" w:color="auto" w:fill="ffffff"/>
          <w:lang w:val="en-US" w:eastAsia="zh-CN" w:bidi="ar"/>
        </w:rPr>
        <w:t xml:space="preserve">（具体详见《苏采云系统供应商操作手册》，网址链接https://czju.suzhou.gov.cn/zfcg/html/content/20231220161910030.shtml）</w:t>
      </w:r>
      <w:r>
        <w:rPr>
          <w:rFonts w:hint="eastAsia" w:ascii="宋体" w:hAnsi="宋体" w:eastAsia="宋体" w:cs="宋体"/>
          <w:color w:val="auto"/>
          <w:sz w:val="24"/>
          <w:szCs w:val="24"/>
          <w:highlight w:val="white"/>
          <w:shd w:val="clear" w:color="auto" w:fill="ffffff"/>
          <w:lang w:val="en-US" w:eastAsia="zh-CN" w:bidi="ar"/>
        </w:rPr>
        <w:t xml:space="preserve">。在系统操作过程中如有疑问，请按以下方式联系：</w:t>
      </w:r>
      <w:r>
        <w:rPr>
          <w:highlight w:val="white"/>
        </w:rPr>
      </w:r>
      <w:r/>
    </w:p>
    <w:p>
      <w:pPr>
        <w:ind w:firstLine="48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lang w:val="en-US" w:eastAsia="zh-CN" w:bidi="ar"/>
        </w:rPr>
        <w:t xml:space="preserve">注册咨询：18261002950；</w:t>
      </w:r>
      <w:r>
        <w:rPr>
          <w:highlight w:val="white"/>
        </w:rPr>
      </w:r>
      <w:r/>
    </w:p>
    <w:p>
      <w:pPr>
        <w:ind w:firstLine="48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lang w:val="en-US" w:eastAsia="zh-CN" w:bidi="ar"/>
        </w:rPr>
        <w:t xml:space="preserve">CA技术咨询电话：400-608-6099；</w:t>
      </w:r>
      <w:r>
        <w:rPr>
          <w:highlight w:val="white"/>
        </w:rPr>
      </w:r>
      <w:r/>
    </w:p>
    <w:p>
      <w:pPr>
        <w:ind w:firstLine="48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lang w:val="en-US" w:eastAsia="zh-CN" w:bidi="ar"/>
        </w:rPr>
        <w:t xml:space="preserve">签章使用问题：025-83633811、025-83633812、15380932027、15371015030；</w:t>
      </w:r>
      <w:r>
        <w:rPr>
          <w:highlight w:val="white"/>
        </w:rPr>
      </w:r>
      <w:r/>
    </w:p>
    <w:p>
      <w:pPr>
        <w:ind w:firstLine="48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lang w:val="en-US" w:eastAsia="zh-CN" w:bidi="ar"/>
        </w:rPr>
        <w:t xml:space="preserve">系统使用指导与咨询：联系电话：18261002950；QQ：3048755361、1315179389、895706745。</w:t>
      </w:r>
      <w:r>
        <w:rPr>
          <w:highlight w:val="white"/>
        </w:rPr>
      </w:r>
      <w:r/>
    </w:p>
    <w:p>
      <w:pPr>
        <w:jc w:val="both"/>
        <w:pageBreakBefore w:val="0"/>
        <w:spacing w:line="360" w:lineRule="auto"/>
        <w:widowControl w:val="off"/>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七、对本次招标提出询问，请按以下方式联系：</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highlight w:val="white"/>
        </w:rPr>
      </w:r>
      <w:bookmarkStart w:id="3" w:name="_Hlk46328838"/>
      <w:r>
        <w:rPr>
          <w:rFonts w:hint="eastAsia" w:ascii="宋体" w:hAnsi="宋体" w:eastAsia="宋体" w:cs="宋体"/>
          <w:color w:val="auto"/>
          <w:szCs w:val="24"/>
          <w:highlight w:val="white"/>
        </w:rPr>
        <w:t xml:space="preserve">1、采购人信息</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名    称：苏州市科学技术协会</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地    址：</w:t>
      </w:r>
      <w:r>
        <w:rPr>
          <w:rFonts w:hint="eastAsia" w:ascii="宋体" w:hAnsi="宋体" w:eastAsia="宋体" w:cs="宋体"/>
          <w:color w:val="auto"/>
          <w:szCs w:val="24"/>
          <w:highlight w:val="white"/>
        </w:rPr>
        <w:t xml:space="preserve">苏州市人民路979号</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联 系 人：</w:t>
      </w:r>
      <w:r>
        <w:rPr>
          <w:rFonts w:hint="eastAsia" w:ascii="宋体" w:hAnsi="宋体" w:cs="宋体"/>
          <w:color w:val="auto"/>
          <w:szCs w:val="24"/>
          <w:highlight w:val="white"/>
          <w:lang w:eastAsia="zh-CN"/>
        </w:rPr>
        <w:t xml:space="preserve">孔令军、赵义平</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联系电话：0512-65227765</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2、采购代理机构信息</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名    称：中思项目管理咨询有限公司</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地    址：</w:t>
      </w:r>
      <w:r>
        <w:rPr>
          <w:rFonts w:hint="eastAsia" w:ascii="宋体" w:hAnsi="宋体" w:eastAsia="宋体" w:cs="宋体"/>
          <w:color w:val="auto"/>
          <w:szCs w:val="24"/>
          <w:highlight w:val="white"/>
          <w:lang w:eastAsia="zh-CN"/>
        </w:rPr>
        <w:t xml:space="preserve">苏州市西环路902号（双桥868创意文化产业园）629室  </w:t>
      </w:r>
      <w:r>
        <w:rPr>
          <w:highlight w:val="white"/>
        </w:rPr>
      </w:r>
      <w:r/>
    </w:p>
    <w:p>
      <w:pPr>
        <w:pStyle w:val="920"/>
        <w:ind w:firstLine="480"/>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联系方式：</w:t>
      </w:r>
      <w:r>
        <w:rPr>
          <w:rFonts w:hint="eastAsia" w:ascii="宋体" w:hAnsi="宋体" w:eastAsia="宋体" w:cs="宋体"/>
          <w:color w:val="auto"/>
          <w:szCs w:val="24"/>
          <w:highlight w:val="white"/>
        </w:rPr>
        <w:t xml:space="preserve">0512-68832715</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3、项目联系方式</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项目联系人：符美婷、范万红、岳楠</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电       话：</w:t>
      </w:r>
      <w:bookmarkEnd w:id="3"/>
      <w:r>
        <w:rPr>
          <w:rFonts w:hint="eastAsia" w:ascii="宋体" w:hAnsi="宋体" w:eastAsia="宋体" w:cs="宋体"/>
          <w:color w:val="auto"/>
          <w:szCs w:val="24"/>
          <w:highlight w:val="white"/>
        </w:rPr>
        <w:t xml:space="preserve">0512-68832715</w:t>
      </w:r>
      <w:r>
        <w:rPr>
          <w:highlight w:val="white"/>
        </w:rPr>
      </w:r>
      <w:r/>
    </w:p>
    <w:p>
      <w:pPr>
        <w:pStyle w:val="932"/>
        <w:ind w:left="0" w:firstLine="480"/>
        <w:jc w:val="right"/>
        <w:pageBreakBefore w:val="0"/>
        <w:spacing w:after="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中思项目管理咨询有限公司</w:t>
      </w:r>
      <w:r>
        <w:rPr>
          <w:highlight w:val="white"/>
        </w:rPr>
      </w:r>
      <w:r/>
    </w:p>
    <w:p>
      <w:pPr>
        <w:pStyle w:val="932"/>
        <w:ind w:left="0" w:firstLine="480"/>
        <w:jc w:val="right"/>
        <w:pageBreakBefore w:val="0"/>
        <w:spacing w:after="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2025年</w:t>
      </w:r>
      <w:r>
        <w:rPr>
          <w:rFonts w:hint="eastAsia" w:ascii="宋体" w:hAnsi="宋体" w:eastAsia="宋体" w:cs="宋体"/>
          <w:color w:val="auto"/>
          <w:sz w:val="24"/>
          <w:szCs w:val="24"/>
          <w:highlight w:val="white"/>
          <w:lang w:val="en-US" w:eastAsia="zh-CN"/>
        </w:rPr>
        <w:t xml:space="preserve">11</w:t>
      </w:r>
      <w:r>
        <w:rPr>
          <w:rFonts w:hint="eastAsia" w:ascii="宋体" w:hAnsi="宋体" w:eastAsia="宋体" w:cs="宋体"/>
          <w:color w:val="auto"/>
          <w:sz w:val="24"/>
          <w:szCs w:val="24"/>
          <w:highlight w:val="white"/>
        </w:rPr>
        <w:t xml:space="preserve">月</w:t>
      </w:r>
      <w:r>
        <w:rPr>
          <w:rFonts w:hint="eastAsia" w:ascii="宋体" w:hAnsi="宋体" w:eastAsia="宋体" w:cs="宋体"/>
          <w:color w:val="auto"/>
          <w:sz w:val="24"/>
          <w:szCs w:val="24"/>
          <w:highlight w:val="white"/>
          <w:lang w:val="en-US" w:eastAsia="zh-CN"/>
        </w:rPr>
        <w:t xml:space="preserve">13</w:t>
      </w:r>
      <w:r>
        <w:rPr>
          <w:rFonts w:hint="eastAsia" w:ascii="宋体" w:hAnsi="宋体" w:eastAsia="宋体" w:cs="宋体"/>
          <w:color w:val="auto"/>
          <w:sz w:val="24"/>
          <w:szCs w:val="24"/>
          <w:highlight w:val="white"/>
        </w:rPr>
        <w:t xml:space="preserve">日</w:t>
      </w:r>
      <w:bookmarkEnd w:id="1"/>
      <w:r>
        <w:rPr>
          <w:highlight w:val="white"/>
        </w:rPr>
      </w:r>
      <w:r/>
    </w:p>
    <w:p>
      <w:pPr>
        <w:pStyle w:val="932"/>
        <w:ind w:left="0" w:firstLine="480"/>
        <w:jc w:val="center"/>
        <w:pageBreakBefore w:val="0"/>
        <w:spacing w:after="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br w:type="page" w:clear="all"/>
      </w:r>
      <w:r>
        <w:rPr>
          <w:highlight w:val="white"/>
        </w:rPr>
      </w:r>
      <w:r/>
    </w:p>
    <w:p>
      <w:pPr>
        <w:pStyle w:val="917"/>
        <w:jc w:val="center"/>
        <w:spacing w:line="360" w:lineRule="auto"/>
        <w:rPr>
          <w:rFonts w:hint="eastAsia" w:ascii="宋体" w:hAnsi="宋体" w:eastAsia="宋体" w:cs="宋体"/>
          <w:b/>
          <w:bCs/>
          <w:color w:val="auto"/>
          <w:szCs w:val="24"/>
          <w:highlight w:val="white"/>
        </w:rPr>
      </w:pPr>
      <w:r>
        <w:rPr>
          <w:highlight w:val="white"/>
        </w:rPr>
      </w:r>
      <w:bookmarkStart w:id="4" w:name="_Toc116897928"/>
      <w:r>
        <w:rPr>
          <w:rFonts w:hint="eastAsia" w:ascii="宋体" w:hAnsi="宋体" w:eastAsia="宋体" w:cs="宋体"/>
          <w:color w:val="auto"/>
          <w:highlight w:val="white"/>
        </w:rPr>
        <w:t xml:space="preserve">第二章  投标人须知</w:t>
      </w:r>
      <w:bookmarkEnd w:id="4"/>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一、说明和释义</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1、说明</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1.1本招标文件仅适用于中思项目管理咨询有限公司组织的招标活动。</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1.2本次招标活动及因本次招标产生的合同受中国法律制约和保护。</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1.3本招标文件的解释权属于中思项目管理咨询有限公司。</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2、词语释义</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2.1招标代理机构：具体组织实施招标活动的法人。</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2.2投标人（供应商）：经认定有资格响应招标，参加投标竞争的法人或其他组织和自然人。</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2.3响应：投标人根据招标代理机构或招标代理机构发布的招标文件，编制投标文件并按规定投标的行为。</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2.4合同：采供双方根据招标文件和中标的投标文件及中标通知书规定的内容签署的以书面形式所达成的协议，包括所有的附件、附录和构成协议的所有文件。</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2.5甲方（招标人）：合同中明确规定的实际购买货物和服务的法人或其他组织和自然人（招标人） 。</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2.6乙方（中标人）：合同中规定的向招标人提供货物和服务的法人或其他组织和自然人（中标人）。</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2.7货物：系指乙方按招标文件规定，应向甲方提供的一切</w:t>
      </w:r>
      <w:r>
        <w:rPr>
          <w:rFonts w:hint="eastAsia" w:ascii="宋体" w:hAnsi="宋体" w:eastAsia="宋体" w:cs="宋体"/>
          <w:color w:val="auto"/>
          <w:szCs w:val="24"/>
          <w:highlight w:val="white"/>
        </w:rPr>
        <w:t xml:space="preserve">货物、</w:t>
      </w:r>
      <w:r>
        <w:rPr>
          <w:rFonts w:hint="eastAsia" w:ascii="宋体" w:hAnsi="宋体" w:eastAsia="宋体" w:cs="宋体"/>
          <w:color w:val="auto"/>
          <w:szCs w:val="24"/>
          <w:highlight w:val="white"/>
          <w:lang w:val="zh-CN"/>
        </w:rPr>
        <w:t xml:space="preserve">设备、备品、备件、工具、手册及其它有关技术资料和材料。</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2.8服务：系指本次招标文件规定乙方应承担的与提供货物和服务有关的辅助服务，比如运输、保险、安装、调试、提供技术援助、培训、配合措施、维修响应及合同中规定乙方应承担的其它义务。</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2.9知识产权：指专利权、商标权、著作权等无形财产专有权的统称。</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2.10天：日历日。</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2.11交货地点：合同中明确约定的乙方提交的货物和服务最终到达地点。</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2.12 合同价款：根据合同规定，乙方在正确地履行合同义务后甲方应支付乙方的价款。</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2.13 产地：货物开采、生长、生产、最终制造、加工或提供服务的来源地。</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2.14 不可抗力：不能预见、不能避免并且不能克服的客观情况。</w:t>
      </w:r>
      <w:r>
        <w:rPr>
          <w:highlight w:val="white"/>
        </w:rPr>
      </w:r>
      <w:r/>
    </w:p>
    <w:p>
      <w:pPr>
        <w:ind w:firstLine="480"/>
        <w:pageBreakBefore w:val="0"/>
        <w:spacing w:line="360" w:lineRule="auto"/>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2.15 实质响应：满足有关本次采购标的、数量、质量、价款或者报酬、履行期限、履行地点和方式、违约责任和解决争议方法等要求。</w:t>
      </w:r>
      <w:r>
        <w:rPr>
          <w:highlight w:val="white"/>
        </w:rPr>
      </w:r>
      <w:r/>
    </w:p>
    <w:p>
      <w:pPr>
        <w:ind w:firstLine="480"/>
        <w:pageBreakBefore w:val="0"/>
        <w:spacing w:line="360" w:lineRule="auto"/>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2.16 进口产品：通过中国海关报关验放进入中国境内且产自关境外的产品。</w:t>
      </w:r>
      <w:r>
        <w:rPr>
          <w:highlight w:val="white"/>
        </w:rPr>
      </w:r>
      <w:r/>
    </w:p>
    <w:p>
      <w:pPr>
        <w:ind w:firstLine="480"/>
        <w:pageBreakBefore w:val="0"/>
        <w:spacing w:line="360" w:lineRule="auto"/>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2.17书面形式：指书面文字、合同书、信件和传真等可以有形地表现所载内容的形式。</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2.18中小企业：是指在中华人民共和国境内依法设立，依据国务院批准的中小企业划分标准确定的中型企业、小型企业和微型企业，但与大企业的负责人为同一人，或者与大企业存在直接控股、管理关系的除外。</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二、投标人（供应商）</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3、投标人的资格要求</w:t>
      </w:r>
      <w:r>
        <w:rPr>
          <w:highlight w:val="white"/>
        </w:rPr>
      </w:r>
      <w:r/>
    </w:p>
    <w:p>
      <w:pPr>
        <w:ind w:firstLine="480"/>
        <w:jc w:val="both"/>
        <w:pageBreakBefore w:val="0"/>
        <w:spacing w:line="360" w:lineRule="auto"/>
        <w:widowControl w:val="off"/>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3.1具有独立承担民事责任的能力；</w:t>
      </w:r>
      <w:r>
        <w:rPr>
          <w:highlight w:val="white"/>
        </w:rPr>
      </w:r>
      <w:r/>
    </w:p>
    <w:p>
      <w:pPr>
        <w:ind w:firstLine="480"/>
        <w:jc w:val="both"/>
        <w:pageBreakBefore w:val="0"/>
        <w:spacing w:line="360" w:lineRule="auto"/>
        <w:widowControl w:val="off"/>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3.2具有良好的商业信誉和健全的财务会计制度；</w:t>
      </w:r>
      <w:r>
        <w:rPr>
          <w:highlight w:val="white"/>
        </w:rPr>
      </w:r>
      <w:r/>
    </w:p>
    <w:p>
      <w:pPr>
        <w:ind w:firstLine="480"/>
        <w:jc w:val="both"/>
        <w:pageBreakBefore w:val="0"/>
        <w:spacing w:line="360" w:lineRule="auto"/>
        <w:widowControl w:val="off"/>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3.3具有履行合同所必需的设备和专业技术能力；</w:t>
      </w:r>
      <w:r>
        <w:rPr>
          <w:highlight w:val="white"/>
        </w:rPr>
      </w:r>
      <w:r/>
    </w:p>
    <w:p>
      <w:pPr>
        <w:ind w:firstLine="480"/>
        <w:jc w:val="both"/>
        <w:pageBreakBefore w:val="0"/>
        <w:spacing w:line="360" w:lineRule="auto"/>
        <w:widowControl w:val="off"/>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3.4有依法缴纳税收和社会保障资金的良好记录；</w:t>
      </w:r>
      <w:r>
        <w:rPr>
          <w:highlight w:val="white"/>
        </w:rPr>
      </w:r>
      <w:r/>
    </w:p>
    <w:p>
      <w:pPr>
        <w:ind w:firstLine="480"/>
        <w:jc w:val="both"/>
        <w:pageBreakBefore w:val="0"/>
        <w:spacing w:line="360" w:lineRule="auto"/>
        <w:widowControl w:val="off"/>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3.5参加政府采购活动前三年内，在经营活动中没有重大违法记录；</w:t>
      </w:r>
      <w:r>
        <w:rPr>
          <w:highlight w:val="white"/>
        </w:rPr>
      </w:r>
      <w:r/>
    </w:p>
    <w:p>
      <w:pPr>
        <w:ind w:firstLine="480"/>
        <w:jc w:val="both"/>
        <w:pageBreakBefore w:val="0"/>
        <w:spacing w:line="360" w:lineRule="auto"/>
        <w:widowControl w:val="off"/>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3.6法律、行政法规规定的其他条件。</w:t>
      </w:r>
      <w:r>
        <w:rPr>
          <w:highlight w:val="white"/>
        </w:rPr>
      </w:r>
      <w:r/>
    </w:p>
    <w:p>
      <w:pPr>
        <w:ind w:firstLine="480"/>
        <w:jc w:val="both"/>
        <w:pageBreakBefore w:val="0"/>
        <w:spacing w:line="360" w:lineRule="auto"/>
        <w:widowControl w:val="off"/>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注：</w:t>
      </w:r>
      <w:r>
        <w:rPr>
          <w:highlight w:val="white"/>
        </w:rPr>
      </w:r>
      <w:r/>
    </w:p>
    <w:p>
      <w:pPr>
        <w:ind w:firstLine="480"/>
        <w:jc w:val="both"/>
        <w:pageBreakBefore w:val="0"/>
        <w:spacing w:line="360" w:lineRule="auto"/>
        <w:widowControl w:val="off"/>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（1）供应商须未被“信用中国”网站或“中国政府采购网”网站列入失信被执行人、重大税收违法案件当事人名单、政府采购严重失信行为记录名单。</w:t>
      </w:r>
      <w:r>
        <w:rPr>
          <w:highlight w:val="white"/>
        </w:rPr>
      </w:r>
      <w:r/>
    </w:p>
    <w:p>
      <w:pPr>
        <w:ind w:firstLine="48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4、投标人代表</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4.1指全权代表投标人参加投标活动并签署投标文件的人，如果投标人代表不是法定代表人，须持有《法人授权委托书》（详见统一格式）。 </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5、投标费用 </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5.1无论投标过程中的做法和结果如何，投标人自行承担所有与参加投标有关的全部费用。</w:t>
      </w:r>
      <w:r>
        <w:rPr>
          <w:highlight w:val="white"/>
        </w:rPr>
      </w:r>
      <w:r/>
    </w:p>
    <w:p>
      <w:pPr>
        <w:ind w:firstLine="482"/>
        <w:pageBreakBefore w:val="0"/>
        <w:spacing w:line="360" w:lineRule="auto"/>
        <w:rPr>
          <w:rFonts w:hint="eastAsia" w:ascii="宋体" w:hAnsi="宋体" w:eastAsia="宋体" w:cs="宋体"/>
          <w:color w:val="auto"/>
          <w:szCs w:val="24"/>
          <w:highlight w:val="white"/>
        </w:rPr>
      </w:pPr>
      <w:r>
        <w:rPr>
          <w:rFonts w:hint="eastAsia" w:ascii="宋体" w:hAnsi="宋体" w:eastAsia="宋体" w:cs="宋体"/>
          <w:b/>
          <w:color w:val="auto"/>
          <w:szCs w:val="24"/>
          <w:highlight w:val="white"/>
          <w:lang w:val="zh-CN"/>
        </w:rPr>
        <w:t xml:space="preserve">6、联合投标</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本次招标不接受联合体投标。</w:t>
      </w:r>
      <w:r>
        <w:rPr>
          <w:highlight w:val="white"/>
        </w:rPr>
      </w:r>
      <w:r/>
    </w:p>
    <w:p>
      <w:pPr>
        <w:ind w:firstLine="482"/>
        <w:pageBreakBefore w:val="0"/>
        <w:spacing w:line="360" w:lineRule="auto"/>
        <w:rPr>
          <w:rFonts w:hint="eastAsia" w:ascii="宋体" w:hAnsi="宋体" w:eastAsia="宋体" w:cs="宋体"/>
          <w:b/>
          <w:color w:val="auto"/>
          <w:szCs w:val="24"/>
          <w:highlight w:val="white"/>
        </w:rPr>
      </w:pPr>
      <w:r>
        <w:rPr>
          <w:rFonts w:hint="eastAsia" w:ascii="宋体" w:hAnsi="宋体" w:eastAsia="宋体" w:cs="宋体"/>
          <w:b/>
          <w:color w:val="auto"/>
          <w:szCs w:val="24"/>
          <w:highlight w:val="white"/>
          <w:lang w:val="zh-CN"/>
        </w:rPr>
        <w:t xml:space="preserve">三、招标文件的说明</w:t>
      </w:r>
      <w:r>
        <w:rPr>
          <w:highlight w:val="white"/>
        </w:rPr>
      </w:r>
      <w:r/>
    </w:p>
    <w:p>
      <w:pPr>
        <w:ind w:firstLine="482"/>
        <w:pageBreakBefore w:val="0"/>
        <w:spacing w:line="360" w:lineRule="auto"/>
        <w:rPr>
          <w:rFonts w:hint="eastAsia" w:ascii="宋体" w:hAnsi="宋体" w:eastAsia="宋体" w:cs="宋体"/>
          <w:b/>
          <w:color w:val="auto"/>
          <w:szCs w:val="24"/>
          <w:highlight w:val="white"/>
        </w:rPr>
      </w:pPr>
      <w:r>
        <w:rPr>
          <w:rFonts w:hint="eastAsia" w:ascii="宋体" w:hAnsi="宋体" w:eastAsia="宋体" w:cs="宋体"/>
          <w:b/>
          <w:color w:val="auto"/>
          <w:szCs w:val="24"/>
          <w:highlight w:val="white"/>
          <w:lang w:val="zh-CN"/>
        </w:rPr>
        <w:t xml:space="preserve">7、招标文件</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招标文件由招标文件目录所列内容组成。投标人应详细阅读招标文件的全部内容，</w:t>
      </w:r>
      <w:r>
        <w:rPr>
          <w:rFonts w:hint="eastAsia" w:ascii="宋体" w:hAnsi="宋体" w:eastAsia="宋体" w:cs="宋体"/>
          <w:color w:val="auto"/>
          <w:szCs w:val="24"/>
          <w:highlight w:val="white"/>
        </w:rPr>
        <w:t xml:space="preserve">如有残缺等问题应在购买招标文件</w:t>
      </w:r>
      <w:r>
        <w:rPr>
          <w:rFonts w:hint="eastAsia" w:ascii="宋体" w:hAnsi="宋体" w:eastAsia="宋体" w:cs="宋体"/>
          <w:color w:val="auto"/>
          <w:szCs w:val="24"/>
          <w:highlight w:val="white"/>
          <w:u w:val="single"/>
        </w:rPr>
        <w:t xml:space="preserve"> 3</w:t>
      </w:r>
      <w:r>
        <w:rPr>
          <w:rFonts w:hint="eastAsia" w:ascii="宋体" w:hAnsi="宋体" w:eastAsia="宋体" w:cs="宋体"/>
          <w:color w:val="auto"/>
          <w:szCs w:val="24"/>
          <w:highlight w:val="white"/>
        </w:rPr>
        <w:t xml:space="preserve">日内向招标采购单位提出，</w:t>
      </w:r>
      <w:r>
        <w:rPr>
          <w:rFonts w:hint="eastAsia" w:ascii="宋体" w:hAnsi="宋体" w:eastAsia="宋体" w:cs="宋体"/>
          <w:color w:val="auto"/>
          <w:szCs w:val="24"/>
          <w:highlight w:val="white"/>
          <w:lang w:val="zh-CN"/>
        </w:rPr>
        <w:t xml:space="preserve">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highlight w:val="white"/>
        </w:rPr>
      </w:r>
      <w:r/>
    </w:p>
    <w:p>
      <w:pPr>
        <w:ind w:firstLine="482"/>
        <w:pageBreakBefore w:val="0"/>
        <w:spacing w:line="360" w:lineRule="auto"/>
        <w:rPr>
          <w:rFonts w:hint="eastAsia" w:ascii="宋体" w:hAnsi="宋体" w:eastAsia="宋体" w:cs="宋体"/>
          <w:b/>
          <w:color w:val="auto"/>
          <w:szCs w:val="24"/>
          <w:highlight w:val="white"/>
        </w:rPr>
      </w:pPr>
      <w:r>
        <w:rPr>
          <w:rFonts w:hint="eastAsia" w:ascii="宋体" w:hAnsi="宋体" w:eastAsia="宋体" w:cs="宋体"/>
          <w:b/>
          <w:color w:val="auto"/>
          <w:szCs w:val="24"/>
          <w:highlight w:val="white"/>
          <w:lang w:val="zh-CN"/>
        </w:rPr>
        <w:t xml:space="preserve">8、招标文件的询问与澄清（修改）</w:t>
      </w:r>
      <w:r>
        <w:rPr>
          <w:highlight w:val="white"/>
        </w:rPr>
      </w:r>
      <w:r/>
    </w:p>
    <w:p>
      <w:pPr>
        <w:ind w:firstLine="480"/>
        <w:jc w:val="both"/>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rPr>
        <w:t xml:space="preserve">8</w:t>
      </w:r>
      <w:r>
        <w:rPr>
          <w:rFonts w:hint="eastAsia" w:ascii="宋体" w:hAnsi="宋体" w:eastAsia="宋体" w:cs="宋体"/>
          <w:bCs/>
          <w:color w:val="auto"/>
          <w:sz w:val="24"/>
          <w:szCs w:val="24"/>
          <w:highlight w:val="white"/>
        </w:rPr>
        <w:t xml:space="preserve">.1 投标人在获得招标文件后，若有问题需要询问和澄清，应于前附表规定提出，采购代理机构将按规定予以解答。</w:t>
      </w:r>
      <w:r>
        <w:rPr>
          <w:highlight w:val="white"/>
        </w:rPr>
      </w:r>
      <w:r/>
    </w:p>
    <w:p>
      <w:pPr>
        <w:ind w:firstLine="420"/>
        <w:jc w:val="both"/>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rPr>
        <w:t xml:space="preserve">8</w:t>
      </w:r>
      <w:r>
        <w:rPr>
          <w:rFonts w:hint="eastAsia" w:ascii="宋体" w:hAnsi="宋体" w:eastAsia="宋体" w:cs="宋体"/>
          <w:bCs/>
          <w:color w:val="auto"/>
          <w:sz w:val="24"/>
          <w:szCs w:val="24"/>
          <w:highlight w:val="white"/>
        </w:rPr>
        <w:t xml:space="preserve">.2如需召开投标答疑会的，招标采购单位将按前附表规定的时间、地点召开招标答疑会。</w:t>
      </w:r>
      <w:r>
        <w:rPr>
          <w:highlight w:val="white"/>
        </w:rPr>
      </w:r>
      <w:r/>
    </w:p>
    <w:p>
      <w:pPr>
        <w:ind w:firstLine="480"/>
        <w:jc w:val="both"/>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rPr>
        <w:t xml:space="preserve">8</w:t>
      </w:r>
      <w:r>
        <w:rPr>
          <w:rFonts w:hint="eastAsia" w:ascii="宋体" w:hAnsi="宋体" w:eastAsia="宋体" w:cs="宋体"/>
          <w:bCs/>
          <w:color w:val="auto"/>
          <w:sz w:val="24"/>
          <w:szCs w:val="24"/>
          <w:highlight w:val="white"/>
        </w:rPr>
        <w:t xml:space="preserve">.3未按前附表规定时间的询问和提交的疑问，采购人和采购代理机构有权拒绝回答，也不承担由此带来的对投标人投标结果的影响。</w:t>
      </w:r>
      <w:r>
        <w:rPr>
          <w:highlight w:val="white"/>
        </w:rPr>
      </w:r>
      <w:r/>
    </w:p>
    <w:p>
      <w:pPr>
        <w:ind w:firstLine="482"/>
        <w:pageBreakBefore w:val="0"/>
        <w:spacing w:line="360" w:lineRule="auto"/>
        <w:rPr>
          <w:rFonts w:hint="eastAsia" w:ascii="宋体" w:hAnsi="宋体" w:eastAsia="宋体" w:cs="宋体"/>
          <w:b/>
          <w:color w:val="auto"/>
          <w:szCs w:val="24"/>
          <w:highlight w:val="white"/>
        </w:rPr>
      </w:pPr>
      <w:r>
        <w:rPr>
          <w:rFonts w:hint="eastAsia" w:ascii="宋体" w:hAnsi="宋体" w:eastAsia="宋体" w:cs="宋体"/>
          <w:b/>
          <w:color w:val="auto"/>
          <w:szCs w:val="24"/>
          <w:highlight w:val="white"/>
          <w:lang w:val="zh-CN"/>
        </w:rPr>
        <w:t xml:space="preserve">9、招标文件的修改</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highlight w:val="white"/>
        </w:rPr>
      </w:r>
      <w:bookmarkStart w:id="5" w:name="_Hlk60140996"/>
      <w:r>
        <w:rPr>
          <w:rFonts w:hint="eastAsia" w:ascii="宋体" w:hAnsi="宋体" w:eastAsia="宋体" w:cs="宋体"/>
          <w:color w:val="auto"/>
          <w:sz w:val="24"/>
          <w:szCs w:val="24"/>
          <w:highlight w:val="white"/>
          <w:lang w:val="en-US" w:eastAsia="zh-CN" w:bidi="ar-SA"/>
        </w:rPr>
        <w:t xml:space="preserve">9.1招标人或者招标代理机构无论出于自己的考虑，还是出于对投标人提问的澄清，均可对招标文件用补充通知（包括更正公告）的方式进行澄清或者修改，但不得改变采购标的和资格条件，并通过苏州市政府采购网对外进行发布。澄清或者修改的内容为招标文件的组成部分。</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澄清或者修改的内容可能影响投标文件编制的，招标人或者招标代理机构应当在投标截止时间至少15日前，并通过苏州市政府采购网对外进行发布；不足15日的，招标人或者招标代理机构应当顺延提交投标文件的截止时间。</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9.2补充通知（包括更正公告）将作为招标文件的组成部分，对所有投标人有约束力。</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9.3招标文件的澄清、修改、补充等内容均以苏州市政府采购网上发布的内容为准。</w:t>
      </w:r>
      <w:bookmarkEnd w:id="5"/>
      <w:r>
        <w:rPr>
          <w:highlight w:val="white"/>
        </w:rPr>
      </w:r>
      <w:r/>
    </w:p>
    <w:p>
      <w:pPr>
        <w:ind w:firstLine="482"/>
        <w:pageBreakBefore w:val="0"/>
        <w:spacing w:line="360" w:lineRule="auto"/>
        <w:widowControl w:val="off"/>
        <w:rPr>
          <w:rFonts w:hint="eastAsia" w:ascii="宋体" w:hAnsi="宋体" w:eastAsia="宋体" w:cs="宋体"/>
          <w:color w:val="auto"/>
          <w:sz w:val="24"/>
          <w:szCs w:val="24"/>
          <w:highlight w:val="white"/>
        </w:rPr>
        <w:outlineLvl w:val="0"/>
      </w:pPr>
      <w:r>
        <w:rPr>
          <w:highlight w:val="white"/>
        </w:rPr>
      </w:r>
      <w:bookmarkStart w:id="6" w:name="_Toc167"/>
      <w:r>
        <w:rPr>
          <w:highlight w:val="white"/>
        </w:rPr>
      </w:r>
      <w:bookmarkStart w:id="7" w:name="_Toc8137"/>
      <w:r>
        <w:rPr>
          <w:highlight w:val="white"/>
        </w:rPr>
      </w:r>
      <w:bookmarkStart w:id="8" w:name="_Toc8377"/>
      <w:r>
        <w:rPr>
          <w:highlight w:val="white"/>
        </w:rPr>
      </w:r>
      <w:bookmarkStart w:id="9" w:name="_Toc1142"/>
      <w:r>
        <w:rPr>
          <w:rFonts w:hint="eastAsia" w:ascii="宋体" w:hAnsi="宋体" w:eastAsia="宋体" w:cs="宋体"/>
          <w:b/>
          <w:bCs/>
          <w:color w:val="auto"/>
          <w:sz w:val="24"/>
          <w:szCs w:val="24"/>
          <w:highlight w:val="white"/>
          <w:lang w:val="zh-CN" w:eastAsia="zh-CN" w:bidi="ar-SA"/>
        </w:rPr>
        <w:t xml:space="preserve">10、投标答疑</w:t>
      </w:r>
      <w:r>
        <w:rPr>
          <w:rFonts w:hint="eastAsia" w:ascii="宋体" w:hAnsi="宋体" w:eastAsia="宋体" w:cs="宋体"/>
          <w:b/>
          <w:bCs/>
          <w:color w:val="auto"/>
          <w:sz w:val="24"/>
          <w:szCs w:val="24"/>
          <w:highlight w:val="white"/>
          <w:lang w:val="en-US" w:eastAsia="zh-CN" w:bidi="ar-SA"/>
        </w:rPr>
        <w:t xml:space="preserve">会与现场考察</w:t>
      </w:r>
      <w:r>
        <w:rPr>
          <w:rFonts w:hint="eastAsia" w:ascii="宋体" w:hAnsi="宋体" w:eastAsia="宋体" w:cs="宋体"/>
          <w:b/>
          <w:bCs/>
          <w:color w:val="auto"/>
          <w:sz w:val="24"/>
          <w:szCs w:val="24"/>
          <w:highlight w:val="white"/>
          <w:lang w:val="zh-CN" w:eastAsia="zh-CN" w:bidi="ar-SA"/>
        </w:rPr>
        <w:t xml:space="preserve">：</w:t>
      </w:r>
      <w:r>
        <w:rPr>
          <w:rFonts w:hint="eastAsia" w:ascii="宋体" w:hAnsi="宋体" w:eastAsia="宋体" w:cs="宋体"/>
          <w:color w:val="auto"/>
          <w:sz w:val="24"/>
          <w:szCs w:val="24"/>
          <w:highlight w:val="white"/>
          <w:lang w:val="zh-CN" w:eastAsia="zh-CN" w:bidi="ar-SA"/>
        </w:rPr>
        <w:t xml:space="preserve">本项目如需组织现场考察或者召开答疑会的，将在招标文件提供期限截止后以</w:t>
      </w:r>
      <w:r>
        <w:rPr>
          <w:rFonts w:hint="eastAsia" w:ascii="宋体" w:hAnsi="宋体" w:eastAsia="宋体" w:cs="宋体"/>
          <w:color w:val="auto"/>
          <w:sz w:val="24"/>
          <w:szCs w:val="24"/>
          <w:highlight w:val="white"/>
          <w:lang w:val="en-US" w:eastAsia="zh-CN" w:bidi="ar-SA"/>
        </w:rPr>
        <w:t xml:space="preserve">更正公告</w:t>
      </w:r>
      <w:r>
        <w:rPr>
          <w:rFonts w:hint="eastAsia" w:ascii="宋体" w:hAnsi="宋体" w:eastAsia="宋体" w:cs="宋体"/>
          <w:color w:val="auto"/>
          <w:sz w:val="24"/>
          <w:szCs w:val="24"/>
          <w:highlight w:val="white"/>
          <w:lang w:val="zh-CN" w:eastAsia="zh-CN" w:bidi="ar-SA"/>
        </w:rPr>
        <w:t xml:space="preserve">形式通知所有获取招标文件的潜在投标人</w:t>
      </w:r>
      <w:r>
        <w:rPr>
          <w:rFonts w:hint="eastAsia" w:ascii="宋体" w:hAnsi="宋体" w:eastAsia="宋体" w:cs="宋体"/>
          <w:color w:val="auto"/>
          <w:sz w:val="24"/>
          <w:szCs w:val="24"/>
          <w:highlight w:val="white"/>
          <w:lang w:val="en-US" w:eastAsia="zh-CN" w:bidi="ar-SA"/>
        </w:rPr>
        <w:t xml:space="preserve">或在招标文件中明确</w:t>
      </w:r>
      <w:r>
        <w:rPr>
          <w:rFonts w:hint="eastAsia" w:ascii="宋体" w:hAnsi="宋体" w:eastAsia="宋体" w:cs="宋体"/>
          <w:color w:val="auto"/>
          <w:sz w:val="24"/>
          <w:szCs w:val="24"/>
          <w:highlight w:val="white"/>
          <w:lang w:val="zh-CN" w:eastAsia="zh-CN" w:bidi="ar-SA"/>
        </w:rPr>
        <w:t xml:space="preserve">。</w:t>
      </w:r>
      <w:bookmarkEnd w:id="6"/>
      <w:r>
        <w:rPr>
          <w:highlight w:val="white"/>
        </w:rPr>
      </w:r>
      <w:bookmarkEnd w:id="7"/>
      <w:r>
        <w:rPr>
          <w:highlight w:val="white"/>
        </w:rPr>
      </w:r>
      <w:bookmarkEnd w:id="8"/>
      <w:r>
        <w:rPr>
          <w:highlight w:val="white"/>
        </w:rPr>
      </w:r>
      <w:bookmarkEnd w:id="9"/>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四、投标文件说明</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11、提示与要求</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11.1投标人应仔细阅读招标文件的所有内容，按招标文件的要求提供投标文件，并保证所提供的全部资料的真实性，以使其投标对招标文件做出实质性响应，否则，其投标可能被拒绝。</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11.2无论是否递交投标文件，投标人都应将招标文件及以后的所有通知、文件等视为保密文件。</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12、投标文件计量单位和使用文字</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12.1投标文件中所使用的计量单位，除招标文件中有特殊要求外，均应使用中华人民共和国法定计量单位。</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12.2投标文件应使用中文编制，投标文件中必须使用其他文字的，必须附有中文译本。对于未附有中文译本和中文译本不准确的投标文件可能引起的对投标人不利的后果，招标代理机构概不负责。</w:t>
      </w:r>
      <w:r>
        <w:rPr>
          <w:highlight w:val="white"/>
        </w:rPr>
      </w:r>
      <w:r/>
    </w:p>
    <w:p>
      <w:pPr>
        <w:ind w:firstLine="482"/>
        <w:pageBreakBefore w:val="0"/>
        <w:spacing w:line="360" w:lineRule="auto"/>
        <w:rPr>
          <w:rFonts w:hint="eastAsia" w:ascii="宋体" w:hAnsi="宋体" w:eastAsia="宋体" w:cs="宋体"/>
          <w:b/>
          <w:color w:val="auto"/>
          <w:szCs w:val="24"/>
          <w:highlight w:val="white"/>
        </w:rPr>
      </w:pPr>
      <w:r>
        <w:rPr>
          <w:rFonts w:hint="eastAsia" w:ascii="宋体" w:hAnsi="宋体" w:eastAsia="宋体" w:cs="宋体"/>
          <w:b/>
          <w:color w:val="auto"/>
          <w:szCs w:val="24"/>
          <w:highlight w:val="white"/>
          <w:lang w:val="zh-CN"/>
        </w:rPr>
        <w:t xml:space="preserve">13. 投标文件的组成</w:t>
      </w:r>
      <w:r>
        <w:rPr>
          <w:highlight w:val="white"/>
        </w:rPr>
      </w:r>
      <w:r/>
    </w:p>
    <w:p>
      <w:pPr>
        <w:ind w:right="-161" w:firstLine="482"/>
        <w:jc w:val="both"/>
        <w:pageBreakBefore w:val="0"/>
        <w:spacing w:line="360" w:lineRule="auto"/>
        <w:widowControl w:val="off"/>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rPr>
        <w:t xml:space="preserve">13.1封面</w:t>
      </w:r>
      <w:r>
        <w:rPr>
          <w:highlight w:val="white"/>
        </w:rPr>
      </w:r>
      <w:r/>
    </w:p>
    <w:p>
      <w:pPr>
        <w:ind w:right="-161" w:firstLine="482"/>
        <w:jc w:val="both"/>
        <w:pageBreakBefore w:val="0"/>
        <w:spacing w:line="360" w:lineRule="auto"/>
        <w:widowControl w:val="off"/>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rPr>
        <w:t xml:space="preserve">13.2开标一览表</w:t>
      </w:r>
      <w:r>
        <w:rPr>
          <w:highlight w:val="white"/>
        </w:rPr>
      </w:r>
      <w:r/>
    </w:p>
    <w:p>
      <w:pPr>
        <w:ind w:right="-161" w:firstLine="482"/>
        <w:jc w:val="both"/>
        <w:pageBreakBefore w:val="0"/>
        <w:spacing w:line="360" w:lineRule="auto"/>
        <w:widowControl w:val="off"/>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rPr>
        <w:t xml:space="preserve">13.3资格审查响应文件</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bCs/>
          <w:color w:val="auto"/>
          <w:szCs w:val="24"/>
          <w:highlight w:val="white"/>
          <w:lang w:val="zh-CN"/>
        </w:rPr>
        <w:t xml:space="preserve">（</w:t>
      </w:r>
      <w:r>
        <w:rPr>
          <w:rFonts w:hint="eastAsia" w:ascii="宋体" w:hAnsi="宋体" w:eastAsia="宋体" w:cs="宋体"/>
          <w:bCs/>
          <w:color w:val="auto"/>
          <w:szCs w:val="24"/>
          <w:highlight w:val="white"/>
        </w:rPr>
        <w:t xml:space="preserve">1</w:t>
      </w:r>
      <w:r>
        <w:rPr>
          <w:rFonts w:hint="eastAsia" w:ascii="宋体" w:hAnsi="宋体" w:eastAsia="宋体" w:cs="宋体"/>
          <w:bCs/>
          <w:color w:val="auto"/>
          <w:szCs w:val="24"/>
          <w:highlight w:val="white"/>
          <w:lang w:val="zh-CN"/>
        </w:rPr>
        <w:t xml:space="preserve">）</w:t>
      </w:r>
      <w:r>
        <w:rPr>
          <w:rFonts w:hint="eastAsia" w:ascii="宋体" w:hAnsi="宋体" w:eastAsia="宋体" w:cs="宋体"/>
          <w:color w:val="auto"/>
          <w:szCs w:val="24"/>
          <w:highlight w:val="white"/>
        </w:rPr>
        <w:t xml:space="preserve">法人或者其他组织的营业执照等证明文件，自然人的身份证明</w:t>
      </w:r>
      <w:r>
        <w:rPr>
          <w:rFonts w:hint="eastAsia" w:ascii="宋体" w:hAnsi="宋体" w:eastAsia="宋体" w:cs="宋体"/>
          <w:color w:val="auto"/>
          <w:szCs w:val="24"/>
          <w:highlight w:val="white"/>
          <w:lang w:eastAsia="zh-CN"/>
        </w:rPr>
        <w:t xml:space="preserve">。</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bCs/>
          <w:color w:val="auto"/>
          <w:szCs w:val="24"/>
          <w:highlight w:val="white"/>
          <w:lang w:val="zh-CN"/>
        </w:rPr>
        <w:t xml:space="preserve">（</w:t>
      </w:r>
      <w:r>
        <w:rPr>
          <w:rFonts w:hint="eastAsia" w:ascii="宋体" w:hAnsi="宋体" w:eastAsia="宋体" w:cs="宋体"/>
          <w:bCs/>
          <w:color w:val="auto"/>
          <w:szCs w:val="24"/>
          <w:highlight w:val="white"/>
        </w:rPr>
        <w:t xml:space="preserve">2</w:t>
      </w:r>
      <w:r>
        <w:rPr>
          <w:rFonts w:hint="eastAsia" w:ascii="宋体" w:hAnsi="宋体" w:eastAsia="宋体" w:cs="宋体"/>
          <w:bCs/>
          <w:color w:val="auto"/>
          <w:szCs w:val="24"/>
          <w:highlight w:val="white"/>
          <w:lang w:val="zh-CN"/>
        </w:rPr>
        <w:t xml:space="preserve">）</w:t>
      </w:r>
      <w:r>
        <w:rPr>
          <w:rFonts w:hint="eastAsia" w:ascii="宋体" w:hAnsi="宋体" w:eastAsia="宋体" w:cs="宋体"/>
          <w:color w:val="auto"/>
          <w:szCs w:val="24"/>
          <w:highlight w:val="white"/>
        </w:rPr>
        <w:t xml:space="preserve">良好的商业信誉和健全的财务会计制度证明的相关材料</w:t>
      </w:r>
      <w:r>
        <w:rPr>
          <w:rFonts w:hint="eastAsia" w:ascii="宋体" w:hAnsi="宋体" w:eastAsia="宋体" w:cs="宋体"/>
          <w:color w:val="auto"/>
          <w:szCs w:val="24"/>
          <w:highlight w:val="white"/>
          <w:lang w:eastAsia="zh-CN"/>
        </w:rPr>
        <w:t xml:space="preserve">。</w:t>
      </w:r>
      <w:r>
        <w:rPr>
          <w:rFonts w:hint="eastAsia" w:ascii="宋体" w:hAnsi="宋体" w:eastAsia="宋体" w:cs="宋体"/>
          <w:color w:val="auto"/>
          <w:szCs w:val="24"/>
          <w:highlight w:val="white"/>
          <w:lang w:val="zh-CN" w:eastAsia="zh-CN"/>
        </w:rPr>
        <w:t xml:space="preserve">提供近</w:t>
      </w:r>
      <w:r>
        <w:rPr>
          <w:rFonts w:hint="eastAsia" w:ascii="宋体" w:hAnsi="宋体" w:eastAsia="宋体" w:cs="宋体"/>
          <w:color w:val="auto"/>
          <w:szCs w:val="24"/>
          <w:highlight w:val="white"/>
          <w:lang w:val="en-US" w:eastAsia="zh-CN"/>
        </w:rPr>
        <w:t xml:space="preserve">一年内</w:t>
      </w:r>
      <w:r>
        <w:rPr>
          <w:rFonts w:hint="eastAsia" w:ascii="宋体" w:hAnsi="宋体" w:eastAsia="宋体" w:cs="宋体"/>
          <w:color w:val="auto"/>
          <w:szCs w:val="24"/>
          <w:highlight w:val="white"/>
          <w:lang w:val="zh-CN" w:eastAsia="zh-CN"/>
        </w:rPr>
        <w:t xml:space="preserve">任意一个月份的财务状况报告（资产负债表和利润表）或由会计师事务所出具的近两年中任意一个年度的审计报告和所附已审财务报告或递交</w:t>
      </w:r>
      <w:r>
        <w:rPr>
          <w:rFonts w:hint="eastAsia" w:ascii="宋体" w:hAnsi="宋体" w:eastAsia="宋体" w:cs="宋体"/>
          <w:color w:val="auto"/>
          <w:szCs w:val="24"/>
          <w:highlight w:val="white"/>
          <w:lang w:val="en-US" w:eastAsia="zh-CN"/>
        </w:rPr>
        <w:t xml:space="preserve">响应文件</w:t>
      </w:r>
      <w:r>
        <w:rPr>
          <w:rFonts w:hint="eastAsia" w:ascii="宋体" w:hAnsi="宋体" w:eastAsia="宋体" w:cs="宋体"/>
          <w:color w:val="auto"/>
          <w:szCs w:val="24"/>
          <w:highlight w:val="white"/>
          <w:lang w:val="zh-CN" w:eastAsia="zh-CN"/>
        </w:rPr>
        <w:t xml:space="preserve">截止时间前六个月内银行出具的资信证明。</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bCs/>
          <w:color w:val="auto"/>
          <w:szCs w:val="24"/>
          <w:highlight w:val="white"/>
          <w:lang w:val="zh-CN"/>
        </w:rPr>
        <w:t xml:space="preserve">（</w:t>
      </w:r>
      <w:r>
        <w:rPr>
          <w:rFonts w:hint="eastAsia" w:ascii="宋体" w:hAnsi="宋体" w:eastAsia="宋体" w:cs="宋体"/>
          <w:bCs/>
          <w:color w:val="auto"/>
          <w:szCs w:val="24"/>
          <w:highlight w:val="white"/>
        </w:rPr>
        <w:t xml:space="preserve">3</w:t>
      </w:r>
      <w:r>
        <w:rPr>
          <w:rFonts w:hint="eastAsia" w:ascii="宋体" w:hAnsi="宋体" w:eastAsia="宋体" w:cs="宋体"/>
          <w:bCs/>
          <w:color w:val="auto"/>
          <w:szCs w:val="24"/>
          <w:highlight w:val="white"/>
          <w:lang w:val="zh-CN"/>
        </w:rPr>
        <w:t xml:space="preserve">）</w:t>
      </w:r>
      <w:r>
        <w:rPr>
          <w:rFonts w:hint="eastAsia" w:ascii="宋体" w:hAnsi="宋体" w:eastAsia="宋体" w:cs="宋体"/>
          <w:color w:val="auto"/>
          <w:szCs w:val="24"/>
          <w:highlight w:val="white"/>
        </w:rPr>
        <w:t xml:space="preserve">有依法缴纳税收和社会保障资金的良好记录的相关材料</w:t>
      </w:r>
      <w:r>
        <w:rPr>
          <w:rFonts w:hint="eastAsia" w:ascii="宋体" w:hAnsi="宋体" w:eastAsia="宋体" w:cs="宋体"/>
          <w:color w:val="auto"/>
          <w:szCs w:val="24"/>
          <w:highlight w:val="white"/>
          <w:lang w:eastAsia="zh-CN"/>
        </w:rPr>
        <w:t xml:space="preserve">。</w:t>
      </w:r>
      <w:r>
        <w:rPr>
          <w:rFonts w:hint="eastAsia" w:ascii="宋体" w:hAnsi="宋体" w:eastAsia="宋体" w:cs="宋体"/>
          <w:color w:val="auto"/>
          <w:szCs w:val="24"/>
          <w:highlight w:val="white"/>
          <w:lang w:val="en-US" w:eastAsia="zh-CN"/>
        </w:rPr>
        <w:t xml:space="preserve">提供</w:t>
      </w:r>
      <w:r>
        <w:rPr>
          <w:rFonts w:hint="eastAsia" w:ascii="宋体" w:hAnsi="宋体" w:eastAsia="宋体" w:cs="宋体"/>
          <w:color w:val="auto"/>
          <w:szCs w:val="24"/>
          <w:highlight w:val="white"/>
          <w:lang w:val="zh-CN" w:eastAsia="zh-CN"/>
        </w:rPr>
        <w:t xml:space="preserve">近</w:t>
      </w:r>
      <w:r>
        <w:rPr>
          <w:rFonts w:hint="eastAsia" w:ascii="宋体" w:hAnsi="宋体" w:eastAsia="宋体" w:cs="宋体"/>
          <w:color w:val="auto"/>
          <w:szCs w:val="24"/>
          <w:highlight w:val="white"/>
          <w:lang w:val="en-US" w:eastAsia="zh-CN"/>
        </w:rPr>
        <w:t xml:space="preserve">6</w:t>
      </w:r>
      <w:r>
        <w:rPr>
          <w:rFonts w:hint="eastAsia" w:ascii="宋体" w:hAnsi="宋体" w:eastAsia="宋体" w:cs="宋体"/>
          <w:color w:val="auto"/>
          <w:szCs w:val="24"/>
          <w:highlight w:val="white"/>
          <w:lang w:val="zh-CN" w:eastAsia="zh-CN"/>
        </w:rPr>
        <w:t xml:space="preserve">个月中任意一个月份的依法缴纳税收</w:t>
      </w:r>
      <w:r>
        <w:rPr>
          <w:rFonts w:hint="eastAsia" w:ascii="宋体" w:hAnsi="宋体" w:eastAsia="宋体" w:cs="宋体"/>
          <w:color w:val="auto"/>
          <w:szCs w:val="24"/>
          <w:highlight w:val="white"/>
          <w:lang w:val="en-US" w:eastAsia="zh-CN"/>
        </w:rPr>
        <w:t xml:space="preserve">和</w:t>
      </w:r>
      <w:r>
        <w:rPr>
          <w:rFonts w:hint="eastAsia" w:ascii="宋体" w:hAnsi="宋体" w:eastAsia="宋体" w:cs="宋体"/>
          <w:color w:val="auto"/>
          <w:szCs w:val="24"/>
          <w:highlight w:val="white"/>
          <w:lang w:val="zh-CN" w:eastAsia="zh-CN"/>
        </w:rPr>
        <w:t xml:space="preserve">社会保障资金的相关材料（提供相关主管部门证明或银行代扣证明）。</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bCs/>
          <w:color w:val="auto"/>
          <w:szCs w:val="24"/>
          <w:highlight w:val="white"/>
          <w:lang w:val="zh-CN"/>
        </w:rPr>
        <w:t xml:space="preserve">（</w:t>
      </w:r>
      <w:r>
        <w:rPr>
          <w:rFonts w:hint="eastAsia" w:ascii="宋体" w:hAnsi="宋体" w:eastAsia="宋体" w:cs="宋体"/>
          <w:bCs/>
          <w:color w:val="auto"/>
          <w:szCs w:val="24"/>
          <w:highlight w:val="white"/>
        </w:rPr>
        <w:t xml:space="preserve">4</w:t>
      </w:r>
      <w:r>
        <w:rPr>
          <w:rFonts w:hint="eastAsia" w:ascii="宋体" w:hAnsi="宋体" w:eastAsia="宋体" w:cs="宋体"/>
          <w:bCs/>
          <w:color w:val="auto"/>
          <w:szCs w:val="24"/>
          <w:highlight w:val="white"/>
          <w:lang w:val="zh-CN"/>
        </w:rPr>
        <w:t xml:space="preserve">）</w:t>
      </w:r>
      <w:r>
        <w:rPr>
          <w:rFonts w:hint="eastAsia" w:ascii="宋体" w:hAnsi="宋体" w:eastAsia="宋体" w:cs="宋体"/>
          <w:color w:val="auto"/>
          <w:szCs w:val="24"/>
          <w:highlight w:val="white"/>
        </w:rPr>
        <w:t xml:space="preserve">具备履行合同所必需的设备和专业技术能力的证明材料</w:t>
      </w:r>
      <w:r>
        <w:rPr>
          <w:rFonts w:hint="eastAsia" w:ascii="宋体" w:hAnsi="宋体" w:eastAsia="宋体" w:cs="宋体"/>
          <w:color w:val="auto"/>
          <w:szCs w:val="24"/>
          <w:highlight w:val="white"/>
          <w:lang w:eastAsia="zh-CN"/>
        </w:rPr>
        <w:t xml:space="preserve">。</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bCs/>
          <w:color w:val="auto"/>
          <w:szCs w:val="24"/>
          <w:highlight w:val="white"/>
          <w:lang w:val="zh-CN"/>
        </w:rPr>
        <w:t xml:space="preserve">（</w:t>
      </w:r>
      <w:r>
        <w:rPr>
          <w:rFonts w:hint="eastAsia" w:ascii="宋体" w:hAnsi="宋体" w:eastAsia="宋体" w:cs="宋体"/>
          <w:bCs/>
          <w:color w:val="auto"/>
          <w:szCs w:val="24"/>
          <w:highlight w:val="white"/>
        </w:rPr>
        <w:t xml:space="preserve">5</w:t>
      </w:r>
      <w:r>
        <w:rPr>
          <w:rFonts w:hint="eastAsia" w:ascii="宋体" w:hAnsi="宋体" w:eastAsia="宋体" w:cs="宋体"/>
          <w:bCs/>
          <w:color w:val="auto"/>
          <w:szCs w:val="24"/>
          <w:highlight w:val="white"/>
          <w:lang w:val="zh-CN"/>
        </w:rPr>
        <w:t xml:space="preserve">）</w:t>
      </w:r>
      <w:r>
        <w:rPr>
          <w:rFonts w:hint="eastAsia" w:ascii="宋体" w:hAnsi="宋体" w:eastAsia="宋体" w:cs="宋体"/>
          <w:color w:val="auto"/>
          <w:szCs w:val="24"/>
          <w:highlight w:val="white"/>
        </w:rPr>
        <w:t xml:space="preserve">参加政府采购活动前3年内在经营活动中没有重大违法记录的书面声明</w:t>
      </w:r>
      <w:r>
        <w:rPr>
          <w:rFonts w:hint="eastAsia" w:ascii="宋体" w:hAnsi="宋体" w:eastAsia="宋体" w:cs="宋体"/>
          <w:color w:val="auto"/>
          <w:szCs w:val="24"/>
          <w:highlight w:val="white"/>
          <w:lang w:eastAsia="zh-CN"/>
        </w:rPr>
        <w:t xml:space="preserve">。</w:t>
      </w:r>
      <w:r>
        <w:rPr>
          <w:highlight w:val="white"/>
        </w:rPr>
      </w:r>
      <w:r/>
    </w:p>
    <w:p>
      <w:pPr>
        <w:ind w:right="-161" w:firstLine="482"/>
        <w:jc w:val="both"/>
        <w:pageBreakBefore w:val="0"/>
        <w:spacing w:line="360" w:lineRule="auto"/>
        <w:widowControl w:val="off"/>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rPr>
        <w:t xml:space="preserve">13.4符合性审查响应文件</w:t>
      </w:r>
      <w:r>
        <w:rPr>
          <w:highlight w:val="white"/>
        </w:rPr>
      </w:r>
      <w:r/>
    </w:p>
    <w:p>
      <w:pPr>
        <w:ind w:right="-161"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（1）投标函； </w:t>
      </w:r>
      <w:r>
        <w:rPr>
          <w:highlight w:val="white"/>
        </w:rPr>
      </w:r>
      <w:r/>
    </w:p>
    <w:p>
      <w:pPr>
        <w:ind w:right="-161"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（2）法定代表人身份证扫描件；</w:t>
      </w:r>
      <w:r>
        <w:rPr>
          <w:highlight w:val="white"/>
        </w:rPr>
      </w:r>
      <w:r/>
    </w:p>
    <w:p>
      <w:pPr>
        <w:ind w:right="-161"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（3）授权委托书（如有授权）；</w:t>
      </w:r>
      <w:r>
        <w:rPr>
          <w:highlight w:val="white"/>
        </w:rPr>
      </w:r>
      <w:r/>
    </w:p>
    <w:p>
      <w:pPr>
        <w:ind w:right="-161"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（4）投标人委托代理人身份证扫描件（如有授权）；</w:t>
      </w:r>
      <w:r>
        <w:rPr>
          <w:highlight w:val="white"/>
        </w:rPr>
      </w:r>
      <w:r/>
    </w:p>
    <w:p>
      <w:pPr>
        <w:ind w:right="-161"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（5）投标报价明细表</w:t>
      </w:r>
      <w:r>
        <w:rPr>
          <w:rFonts w:hint="eastAsia" w:ascii="宋体" w:hAnsi="宋体" w:eastAsia="宋体" w:cs="宋体"/>
          <w:color w:val="auto"/>
          <w:szCs w:val="24"/>
          <w:highlight w:val="white"/>
          <w:lang w:eastAsia="zh-CN"/>
        </w:rPr>
        <w:t xml:space="preserve">；</w:t>
      </w:r>
      <w:r>
        <w:rPr>
          <w:highlight w:val="white"/>
        </w:rPr>
      </w:r>
      <w:r/>
    </w:p>
    <w:p>
      <w:pPr>
        <w:ind w:right="-161"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（6）</w:t>
      </w:r>
      <w:r>
        <w:rPr>
          <w:rFonts w:hint="eastAsia" w:ascii="宋体" w:hAnsi="宋体" w:eastAsia="宋体" w:cs="宋体"/>
          <w:color w:val="auto"/>
          <w:szCs w:val="24"/>
          <w:highlight w:val="white"/>
          <w:lang w:val="zh-CN"/>
        </w:rPr>
        <w:t xml:space="preserve">偏离表（</w:t>
      </w:r>
      <w:r>
        <w:rPr>
          <w:rFonts w:hint="eastAsia" w:ascii="宋体" w:hAnsi="宋体" w:eastAsia="宋体" w:cs="宋体"/>
          <w:color w:val="auto"/>
          <w:szCs w:val="24"/>
          <w:highlight w:val="white"/>
        </w:rPr>
        <w:t xml:space="preserve">技术</w:t>
      </w:r>
      <w:r>
        <w:rPr>
          <w:rFonts w:hint="eastAsia" w:ascii="宋体" w:hAnsi="宋体" w:eastAsia="宋体" w:cs="宋体"/>
          <w:color w:val="auto"/>
          <w:szCs w:val="24"/>
          <w:highlight w:val="white"/>
          <w:lang w:val="zh-CN"/>
        </w:rPr>
        <w:t xml:space="preserve">条款偏离表、商务条款偏离表）；</w:t>
      </w:r>
      <w:r>
        <w:rPr>
          <w:highlight w:val="white"/>
        </w:rPr>
      </w:r>
      <w:r/>
    </w:p>
    <w:p>
      <w:pPr>
        <w:ind w:right="-161"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（7）实质性条款（如有）</w:t>
      </w:r>
      <w:r>
        <w:rPr>
          <w:rFonts w:hint="eastAsia" w:ascii="宋体" w:hAnsi="宋体" w:eastAsia="宋体" w:cs="宋体"/>
          <w:color w:val="auto"/>
          <w:szCs w:val="24"/>
          <w:highlight w:val="white"/>
          <w:lang w:eastAsia="zh-CN"/>
        </w:rPr>
        <w:t xml:space="preserve">；</w:t>
      </w:r>
      <w:r>
        <w:rPr>
          <w:highlight w:val="white"/>
        </w:rPr>
      </w:r>
      <w:r/>
    </w:p>
    <w:p>
      <w:pPr>
        <w:ind w:right="-161"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（9）其他有关符合性证明的文件（投标（响应）保证承诺书等）；</w:t>
      </w:r>
      <w:r>
        <w:rPr>
          <w:highlight w:val="white"/>
        </w:rPr>
      </w:r>
      <w:r/>
    </w:p>
    <w:p>
      <w:pPr>
        <w:ind w:right="-161" w:firstLine="482"/>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b/>
          <w:bCs/>
          <w:color w:val="auto"/>
          <w:szCs w:val="24"/>
          <w:highlight w:val="white"/>
        </w:rPr>
        <w:t xml:space="preserve">13.5综合评审响应文件</w:t>
      </w:r>
      <w:r>
        <w:rPr>
          <w:highlight w:val="white"/>
        </w:rPr>
      </w:r>
      <w:r/>
    </w:p>
    <w:p>
      <w:pPr>
        <w:ind w:right="-161"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13.5.1</w:t>
      </w:r>
      <w:r>
        <w:rPr>
          <w:rFonts w:hint="eastAsia" w:ascii="宋体" w:hAnsi="宋体" w:eastAsia="宋体" w:cs="宋体"/>
          <w:color w:val="auto"/>
          <w:szCs w:val="24"/>
          <w:highlight w:val="white"/>
          <w:lang w:val="zh-CN"/>
        </w:rPr>
        <w:t xml:space="preserve">与本次采购相关和评分标准中要求提供的其他证明材料；</w:t>
      </w:r>
      <w:r>
        <w:rPr>
          <w:highlight w:val="white"/>
        </w:rPr>
      </w:r>
      <w:r/>
    </w:p>
    <w:p>
      <w:pPr>
        <w:ind w:right="-161" w:firstLine="482"/>
        <w:jc w:val="both"/>
        <w:pageBreakBefore w:val="0"/>
        <w:spacing w:line="360" w:lineRule="auto"/>
        <w:widowControl w:val="off"/>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rPr>
        <w:t xml:space="preserve">13.6企业报价折扣证明（如有）</w:t>
      </w:r>
      <w:r>
        <w:rPr>
          <w:highlight w:val="white"/>
        </w:rPr>
      </w:r>
      <w:r/>
    </w:p>
    <w:p>
      <w:pPr>
        <w:ind w:right="-161"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提供《中小企业声明函》或提供《残疾人福利性单位声明函》或提供由省级以上监狱管理局、戒毒管理局（含新疆生产建设兵团）出具的属于监狱企业的证明文件。</w:t>
      </w:r>
      <w:r>
        <w:rPr>
          <w:highlight w:val="white"/>
        </w:rPr>
      </w:r>
      <w:r/>
    </w:p>
    <w:p>
      <w:pPr>
        <w:ind w:firstLine="480"/>
        <w:pageBreakBefore w:val="0"/>
        <w:spacing w:line="360" w:lineRule="auto"/>
        <w:tabs>
          <w:tab w:val="left" w:pos="0" w:leader="none"/>
        </w:tabs>
        <w:rPr>
          <w:rFonts w:hint="eastAsia" w:ascii="宋体" w:hAnsi="宋体" w:eastAsia="宋体" w:cs="宋体"/>
          <w:b/>
          <w:bCs/>
          <w:color w:val="auto"/>
          <w:szCs w:val="24"/>
          <w:highlight w:val="white"/>
        </w:rPr>
      </w:pPr>
      <w:r>
        <w:rPr>
          <w:rFonts w:hint="eastAsia" w:ascii="宋体" w:hAnsi="宋体" w:eastAsia="宋体" w:cs="宋体"/>
          <w:color w:val="auto"/>
          <w:szCs w:val="24"/>
          <w:highlight w:val="white"/>
          <w:lang w:val="zh-CN"/>
        </w:rPr>
        <w:t xml:space="preserve">13.</w:t>
      </w:r>
      <w:r>
        <w:rPr>
          <w:rFonts w:hint="eastAsia" w:ascii="宋体" w:hAnsi="宋体" w:eastAsia="宋体" w:cs="宋体"/>
          <w:color w:val="auto"/>
          <w:szCs w:val="24"/>
          <w:highlight w:val="white"/>
        </w:rPr>
        <w:t xml:space="preserve">7</w:t>
      </w:r>
      <w:r>
        <w:rPr>
          <w:rFonts w:hint="eastAsia" w:ascii="宋体" w:hAnsi="宋体" w:eastAsia="宋体" w:cs="宋体"/>
          <w:color w:val="auto"/>
          <w:szCs w:val="24"/>
          <w:highlight w:val="white"/>
          <w:lang w:val="zh-CN"/>
        </w:rPr>
        <w:t xml:space="preserve">投标文件由13.1</w:t>
      </w:r>
      <w:r>
        <w:rPr>
          <w:rFonts w:hint="eastAsia" w:ascii="宋体" w:hAnsi="宋体" w:eastAsia="宋体" w:cs="宋体"/>
          <w:color w:val="auto"/>
          <w:szCs w:val="24"/>
          <w:highlight w:val="white"/>
        </w:rPr>
        <w:t xml:space="preserve">至</w:t>
      </w:r>
      <w:r>
        <w:rPr>
          <w:rFonts w:hint="eastAsia" w:ascii="宋体" w:hAnsi="宋体" w:eastAsia="宋体" w:cs="宋体"/>
          <w:color w:val="auto"/>
          <w:szCs w:val="24"/>
          <w:highlight w:val="white"/>
          <w:lang w:val="zh-CN"/>
        </w:rPr>
        <w:t xml:space="preserve">13.</w:t>
      </w:r>
      <w:r>
        <w:rPr>
          <w:rFonts w:hint="eastAsia" w:ascii="宋体" w:hAnsi="宋体" w:eastAsia="宋体" w:cs="宋体"/>
          <w:color w:val="auto"/>
          <w:szCs w:val="24"/>
          <w:highlight w:val="white"/>
        </w:rPr>
        <w:t xml:space="preserve">6</w:t>
      </w:r>
      <w:r>
        <w:rPr>
          <w:rFonts w:hint="eastAsia" w:ascii="宋体" w:hAnsi="宋体" w:eastAsia="宋体" w:cs="宋体"/>
          <w:color w:val="auto"/>
          <w:szCs w:val="24"/>
          <w:highlight w:val="white"/>
          <w:lang w:val="zh-CN"/>
        </w:rPr>
        <w:t xml:space="preserve">款规定的内容共同组成。</w:t>
      </w:r>
      <w:r>
        <w:rPr>
          <w:highlight w:val="white"/>
        </w:rPr>
      </w:r>
      <w:r/>
    </w:p>
    <w:p>
      <w:pPr>
        <w:ind w:firstLine="482"/>
        <w:pageBreakBefore w:val="0"/>
        <w:spacing w:line="360" w:lineRule="auto"/>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14.网上投标文件的编制</w:t>
      </w:r>
      <w:r>
        <w:rPr>
          <w:highlight w:val="white"/>
        </w:rPr>
      </w:r>
      <w:r/>
    </w:p>
    <w:p>
      <w:pPr>
        <w:ind w:firstLine="480"/>
        <w:jc w:val="both"/>
        <w:pageBreakBefore w:val="0"/>
        <w:spacing w:line="360" w:lineRule="auto"/>
        <w:widowControl w:val="off"/>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14</w:t>
      </w:r>
      <w:r>
        <w:rPr>
          <w:rFonts w:hint="eastAsia" w:ascii="宋体" w:hAnsi="宋体" w:eastAsia="宋体" w:cs="宋体"/>
          <w:bCs/>
          <w:color w:val="auto"/>
          <w:szCs w:val="24"/>
          <w:highlight w:val="white"/>
          <w:lang w:val="zh-CN"/>
        </w:rPr>
        <w:t xml:space="preserve">.1本项目采用电子招投标形式，请供应商按照《苏采云系统供应商操作手册》（https://czju.suzhou.gov.cn/zfcg/html/content/20231220161910030.shtml）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highlight w:val="white"/>
        </w:rPr>
      </w:r>
      <w:r/>
    </w:p>
    <w:p>
      <w:pPr>
        <w:ind w:firstLine="480"/>
        <w:jc w:val="both"/>
        <w:pageBreakBefore w:val="0"/>
        <w:spacing w:line="360" w:lineRule="auto"/>
        <w:widowControl w:val="off"/>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14</w:t>
      </w:r>
      <w:r>
        <w:rPr>
          <w:rFonts w:hint="eastAsia" w:ascii="宋体" w:hAnsi="宋体" w:eastAsia="宋体" w:cs="宋体"/>
          <w:bCs/>
          <w:color w:val="auto"/>
          <w:szCs w:val="24"/>
          <w:highlight w:val="white"/>
          <w:lang w:val="zh-CN"/>
        </w:rPr>
        <w:t xml:space="preserve">.2</w:t>
      </w:r>
      <w:r>
        <w:rPr>
          <w:rFonts w:hint="eastAsia" w:ascii="宋体" w:hAnsi="宋体" w:eastAsia="宋体" w:cs="宋体"/>
          <w:bCs/>
          <w:color w:val="auto"/>
          <w:szCs w:val="24"/>
          <w:highlight w:val="white"/>
        </w:rPr>
        <w:t xml:space="preserve">电子投标文件中的资料应按招标文件的要求加盖投标人的电子签章或公章。</w:t>
      </w:r>
      <w:r>
        <w:rPr>
          <w:highlight w:val="white"/>
        </w:rPr>
      </w:r>
      <w:r/>
    </w:p>
    <w:p>
      <w:pPr>
        <w:ind w:firstLine="480"/>
        <w:jc w:val="both"/>
        <w:pageBreakBefore w:val="0"/>
        <w:spacing w:line="360" w:lineRule="auto"/>
        <w:widowControl w:val="off"/>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14.3未按照要求编制电子投标文件，未按照要求在电子投标文件上加盖电子签章的，均视为无效投标。</w:t>
      </w:r>
      <w:r>
        <w:rPr>
          <w:highlight w:val="white"/>
        </w:rPr>
      </w:r>
      <w:r/>
    </w:p>
    <w:p>
      <w:pPr>
        <w:ind w:firstLine="482"/>
        <w:jc w:val="both"/>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14.4 网上投标文件附件如无法加盖电子签章，请上传清晰的盖有公章的扫描件。</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1</w:t>
      </w:r>
      <w:r>
        <w:rPr>
          <w:rFonts w:hint="eastAsia" w:ascii="宋体" w:hAnsi="宋体" w:eastAsia="宋体" w:cs="宋体"/>
          <w:b/>
          <w:bCs/>
          <w:color w:val="auto"/>
          <w:szCs w:val="24"/>
          <w:highlight w:val="white"/>
        </w:rPr>
        <w:t xml:space="preserve">4.5</w:t>
      </w:r>
      <w:r>
        <w:rPr>
          <w:rFonts w:hint="eastAsia" w:ascii="宋体" w:hAnsi="宋体" w:eastAsia="宋体" w:cs="宋体"/>
          <w:b/>
          <w:bCs/>
          <w:color w:val="auto"/>
          <w:szCs w:val="24"/>
          <w:highlight w:val="white"/>
          <w:lang w:val="zh-CN"/>
        </w:rPr>
        <w:t xml:space="preserve">投标报价（编制）要求的说明</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w:t>
      </w:r>
      <w:r>
        <w:rPr>
          <w:rFonts w:hint="eastAsia" w:ascii="宋体" w:hAnsi="宋体" w:eastAsia="宋体" w:cs="宋体"/>
          <w:color w:val="auto"/>
          <w:szCs w:val="24"/>
          <w:highlight w:val="white"/>
        </w:rPr>
        <w:t xml:space="preserve">4.5</w:t>
      </w:r>
      <w:r>
        <w:rPr>
          <w:rFonts w:hint="eastAsia" w:ascii="宋体" w:hAnsi="宋体" w:eastAsia="宋体" w:cs="宋体"/>
          <w:color w:val="auto"/>
          <w:szCs w:val="24"/>
          <w:highlight w:val="white"/>
          <w:lang w:val="zh-CN"/>
        </w:rPr>
        <w:t xml:space="preserve">.1</w:t>
      </w:r>
      <w:r>
        <w:rPr>
          <w:rFonts w:hint="eastAsia" w:ascii="宋体" w:hAnsi="宋体" w:eastAsia="宋体" w:cs="宋体"/>
          <w:color w:val="auto"/>
          <w:szCs w:val="24"/>
          <w:highlight w:val="white"/>
        </w:rPr>
        <w:t xml:space="preserve">投标</w:t>
      </w:r>
      <w:r>
        <w:rPr>
          <w:rFonts w:hint="eastAsia" w:ascii="宋体" w:hAnsi="宋体" w:eastAsia="宋体" w:cs="宋体"/>
          <w:color w:val="auto"/>
          <w:szCs w:val="24"/>
          <w:highlight w:val="white"/>
          <w:lang w:val="zh-CN"/>
        </w:rPr>
        <w:t xml:space="preserve">报价应包括完成该标的物全部内容的一切费用。投标报价为最终报价，投标人所报价格在合同实施期间不因市场变化因素而变动。</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w:t>
      </w:r>
      <w:r>
        <w:rPr>
          <w:rFonts w:hint="eastAsia" w:ascii="宋体" w:hAnsi="宋体" w:eastAsia="宋体" w:cs="宋体"/>
          <w:color w:val="auto"/>
          <w:szCs w:val="24"/>
          <w:highlight w:val="white"/>
        </w:rPr>
        <w:t xml:space="preserve">4.5</w:t>
      </w:r>
      <w:r>
        <w:rPr>
          <w:rFonts w:hint="eastAsia" w:ascii="宋体" w:hAnsi="宋体" w:eastAsia="宋体" w:cs="宋体"/>
          <w:color w:val="auto"/>
          <w:szCs w:val="24"/>
          <w:highlight w:val="white"/>
          <w:lang w:val="zh-CN"/>
        </w:rPr>
        <w:t xml:space="preserve">.2投标人应按《投标报价表》中的全部货物和服务计算单价和总价。《投标报价表》中的每一单项均应计算并填写单价和总价，并由法定代表人或代理人签署。</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w:t>
      </w:r>
      <w:r>
        <w:rPr>
          <w:rFonts w:hint="eastAsia" w:ascii="宋体" w:hAnsi="宋体" w:eastAsia="宋体" w:cs="宋体"/>
          <w:color w:val="auto"/>
          <w:szCs w:val="24"/>
          <w:highlight w:val="white"/>
        </w:rPr>
        <w:t xml:space="preserve">4.5</w:t>
      </w:r>
      <w:r>
        <w:rPr>
          <w:rFonts w:hint="eastAsia" w:ascii="宋体" w:hAnsi="宋体" w:eastAsia="宋体" w:cs="宋体"/>
          <w:color w:val="auto"/>
          <w:szCs w:val="24"/>
          <w:highlight w:val="white"/>
          <w:lang w:val="zh-CN"/>
        </w:rPr>
        <w:t xml:space="preserve">.3投标人应对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w:t>
      </w:r>
      <w:r>
        <w:rPr>
          <w:rFonts w:hint="eastAsia" w:ascii="宋体" w:hAnsi="宋体" w:eastAsia="宋体" w:cs="宋体"/>
          <w:color w:val="auto"/>
          <w:szCs w:val="24"/>
          <w:highlight w:val="white"/>
        </w:rPr>
        <w:t xml:space="preserve">4.5</w:t>
      </w:r>
      <w:r>
        <w:rPr>
          <w:rFonts w:hint="eastAsia" w:ascii="宋体" w:hAnsi="宋体" w:eastAsia="宋体" w:cs="宋体"/>
          <w:color w:val="auto"/>
          <w:szCs w:val="24"/>
          <w:highlight w:val="white"/>
          <w:lang w:val="zh-CN"/>
        </w:rPr>
        <w:t xml:space="preserve">.4 一项投标内容只允许一个报价，招标代理机构不接受任何有选择性的投标报价。</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w:t>
      </w:r>
      <w:r>
        <w:rPr>
          <w:rFonts w:hint="eastAsia" w:ascii="宋体" w:hAnsi="宋体" w:eastAsia="宋体" w:cs="宋体"/>
          <w:color w:val="auto"/>
          <w:szCs w:val="24"/>
          <w:highlight w:val="white"/>
        </w:rPr>
        <w:t xml:space="preserve">4.5</w:t>
      </w:r>
      <w:r>
        <w:rPr>
          <w:rFonts w:hint="eastAsia" w:ascii="宋体" w:hAnsi="宋体" w:eastAsia="宋体" w:cs="宋体"/>
          <w:color w:val="auto"/>
          <w:szCs w:val="24"/>
          <w:highlight w:val="white"/>
          <w:lang w:val="zh-CN"/>
        </w:rPr>
        <w:t xml:space="preserve">.5投标文件报价中的单价和总价全部采用人民币表示，除非合同的特殊条款另有规定。</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15、投标文件的份数和签署</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15.1投标人应按本须知的规定，编制一份网上投标文件。</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15.2制作电子投标文件时，应在招标文件要求处，有投标人法定代表人或授权代理人签字或盖章，并在单位盖章处加盖公章。若未按上述要求签署的投标文件将拒绝。</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15.3全套投标文件应无涂改和行间插字，除非这些删改是根据招标采购单位指示进行的,或者是投标人造成的必须修改的错误。但修改处应由投标文件签字人签字证明。</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16、投标保证金：</w:t>
      </w:r>
      <w:r>
        <w:rPr>
          <w:rFonts w:hint="eastAsia" w:ascii="宋体" w:hAnsi="宋体" w:eastAsia="宋体" w:cs="宋体"/>
          <w:b/>
          <w:bCs/>
          <w:color w:val="auto"/>
          <w:szCs w:val="24"/>
          <w:highlight w:val="white"/>
        </w:rPr>
        <w:t xml:space="preserve">本项目不收取投标保证金</w:t>
      </w:r>
      <w:r>
        <w:rPr>
          <w:highlight w:val="white"/>
        </w:rPr>
      </w:r>
      <w:r/>
    </w:p>
    <w:p>
      <w:pPr>
        <w:ind w:firstLine="482"/>
        <w:pageBreakBefore w:val="0"/>
        <w:spacing w:line="360" w:lineRule="auto"/>
        <w:rPr>
          <w:rFonts w:hint="eastAsia" w:ascii="宋体" w:hAnsi="宋体" w:eastAsia="宋体" w:cs="宋体"/>
          <w:color w:val="auto"/>
          <w:szCs w:val="24"/>
          <w:highlight w:val="white"/>
        </w:rPr>
      </w:pPr>
      <w:r>
        <w:rPr>
          <w:rFonts w:hint="eastAsia" w:ascii="宋体" w:hAnsi="宋体" w:eastAsia="宋体" w:cs="宋体"/>
          <w:b/>
          <w:bCs/>
          <w:color w:val="auto"/>
          <w:szCs w:val="24"/>
          <w:highlight w:val="white"/>
          <w:lang w:val="zh-CN"/>
        </w:rPr>
        <w:t xml:space="preserve">17、投标文件的有效期</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17.1自开标日起90天内，投标书应保持有效。有效期短于这个规定期限的投标，将被拒绝。</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17.2在特殊情况下，招标代理机构可与投标人协商延长投标书的有效期。这种要求和答复都应以书面、传真的形式进行。 同意延长有效期的投标人不能修改投标文件，按本须知规定的投标保证金的有效期也相应延长。</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五、投标文件的递交</w:t>
      </w:r>
      <w:r>
        <w:rPr>
          <w:highlight w:val="white"/>
        </w:rPr>
      </w:r>
      <w:r/>
    </w:p>
    <w:p>
      <w:pPr>
        <w:ind w:firstLine="482"/>
        <w:pageBreakBefore w:val="0"/>
        <w:spacing w:line="360" w:lineRule="auto"/>
        <w:widowControl w:val="off"/>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18.投标文件的提交</w:t>
      </w:r>
      <w:r>
        <w:rPr>
          <w:highlight w:val="white"/>
        </w:rPr>
      </w:r>
      <w:r/>
    </w:p>
    <w:p>
      <w:pPr>
        <w:ind w:firstLine="480"/>
        <w:jc w:val="both"/>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bidi="ar-SA"/>
        </w:rPr>
        <w:t xml:space="preserve">18.1网上投标文件的内容按</w:t>
      </w:r>
      <w:r>
        <w:rPr>
          <w:rFonts w:hint="eastAsia" w:ascii="宋体" w:hAnsi="宋体" w:eastAsia="宋体" w:cs="宋体"/>
          <w:bCs/>
          <w:color w:val="auto"/>
          <w:sz w:val="24"/>
          <w:szCs w:val="24"/>
          <w:highlight w:val="white"/>
          <w:lang w:val="zh-CN" w:eastAsia="zh-CN" w:bidi="ar-SA"/>
        </w:rPr>
        <w:t xml:space="preserve">投标文件的组成的要求进行制作，并</w:t>
      </w:r>
      <w:r>
        <w:rPr>
          <w:rFonts w:hint="eastAsia" w:ascii="宋体" w:hAnsi="宋体" w:eastAsia="宋体" w:cs="宋体"/>
          <w:bCs/>
          <w:color w:val="auto"/>
          <w:sz w:val="24"/>
          <w:szCs w:val="24"/>
          <w:highlight w:val="white"/>
          <w:lang w:val="en-US" w:eastAsia="zh-CN" w:bidi="ar-SA"/>
        </w:rPr>
        <w:t xml:space="preserve">按《政府采购供应商须知》步骤进行提交。</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19、投标截止时间</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19.1网上投标文件必须在投标截止时间前提交，逾期递交的，招标采购单位拒绝接收。</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19.2招标人或者招标代理机构推迟投标截止时间时，应以更正公告的形式，通知所有投标人。在这种情况下，招标代理人和投标人的权利和义务将受到新的截止期的约束。</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20、投标文件的修改和</w:t>
      </w:r>
      <w:r>
        <w:rPr>
          <w:rFonts w:hint="eastAsia" w:ascii="宋体" w:hAnsi="宋体" w:eastAsia="宋体" w:cs="宋体"/>
          <w:b/>
          <w:bCs/>
          <w:color w:val="auto"/>
          <w:szCs w:val="24"/>
          <w:highlight w:val="white"/>
        </w:rPr>
        <w:t xml:space="preserve">撤销</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20.1 投标文件的修改应在投标截止时间前进行。</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20.2 投标开始时间后至投标截止时间前，投标人可以撤回投标。</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六、开标和评标</w:t>
      </w:r>
      <w:r>
        <w:rPr>
          <w:highlight w:val="white"/>
        </w:rPr>
      </w:r>
      <w:r/>
    </w:p>
    <w:p>
      <w:pPr>
        <w:ind w:firstLine="482"/>
        <w:pageBreakBefore w:val="0"/>
        <w:spacing w:line="360" w:lineRule="auto"/>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21.开标</w:t>
      </w:r>
      <w:r>
        <w:rPr>
          <w:highlight w:val="white"/>
        </w:rPr>
      </w:r>
      <w:r/>
    </w:p>
    <w:p>
      <w:pPr>
        <w:ind w:firstLine="501"/>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21.1</w:t>
      </w:r>
      <w:r>
        <w:rPr>
          <w:rFonts w:hint="eastAsia" w:ascii="宋体" w:hAnsi="宋体" w:eastAsia="宋体" w:cs="宋体"/>
          <w:color w:val="auto"/>
          <w:sz w:val="24"/>
          <w:szCs w:val="24"/>
          <w:highlight w:val="white"/>
          <w:lang w:val="zh-CN"/>
        </w:rPr>
        <w:t xml:space="preserve">开标由采购代理机构</w:t>
      </w:r>
      <w:r>
        <w:rPr>
          <w:rFonts w:hint="eastAsia" w:ascii="宋体" w:hAnsi="宋体" w:eastAsia="宋体" w:cs="宋体"/>
          <w:color w:val="auto"/>
          <w:sz w:val="24"/>
          <w:szCs w:val="24"/>
          <w:highlight w:val="white"/>
        </w:rPr>
        <w:t xml:space="preserve">在</w:t>
      </w:r>
      <w:r>
        <w:rPr>
          <w:rFonts w:hint="eastAsia" w:ascii="宋体" w:hAnsi="宋体" w:eastAsia="宋体" w:cs="宋体"/>
          <w:color w:val="auto"/>
          <w:sz w:val="24"/>
          <w:szCs w:val="24"/>
          <w:highlight w:val="white"/>
          <w:lang w:val="zh-CN"/>
        </w:rPr>
        <w:t xml:space="preserve">“苏采云”系统“开标大厅”主持，投标人</w:t>
      </w:r>
      <w:r>
        <w:rPr>
          <w:rFonts w:hint="eastAsia" w:ascii="宋体" w:hAnsi="宋体" w:eastAsia="宋体" w:cs="宋体"/>
          <w:color w:val="auto"/>
          <w:sz w:val="24"/>
          <w:szCs w:val="24"/>
          <w:highlight w:val="white"/>
        </w:rPr>
        <w:t xml:space="preserve">在线</w:t>
      </w:r>
      <w:r>
        <w:rPr>
          <w:rFonts w:hint="eastAsia" w:ascii="宋体" w:hAnsi="宋体" w:eastAsia="宋体" w:cs="宋体"/>
          <w:color w:val="auto"/>
          <w:sz w:val="24"/>
          <w:szCs w:val="24"/>
          <w:highlight w:val="white"/>
          <w:lang w:val="zh-CN"/>
        </w:rPr>
        <w:t xml:space="preserve">参加。投标人应当按照《苏采云系统供应商操作手册》规定，参加开标活动，在系统规定的时间内对投标文件进行解密，评标委员会成员不得参加开标活动。</w:t>
      </w:r>
      <w:r>
        <w:rPr>
          <w:highlight w:val="white"/>
        </w:rPr>
      </w:r>
      <w:r/>
    </w:p>
    <w:p>
      <w:pPr>
        <w:ind w:firstLine="501"/>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21.2</w:t>
      </w:r>
      <w:r>
        <w:rPr>
          <w:rFonts w:hint="eastAsia" w:ascii="宋体" w:hAnsi="宋体" w:eastAsia="宋体" w:cs="宋体"/>
          <w:color w:val="auto"/>
          <w:sz w:val="24"/>
          <w:szCs w:val="24"/>
          <w:highlight w:val="white"/>
          <w:lang w:val="zh-CN"/>
        </w:rPr>
        <w:t xml:space="preserve">开标时，由采购代理机构</w:t>
      </w:r>
      <w:r>
        <w:rPr>
          <w:rFonts w:hint="eastAsia" w:ascii="宋体" w:hAnsi="宋体" w:eastAsia="宋体" w:cs="宋体"/>
          <w:color w:val="auto"/>
          <w:sz w:val="24"/>
          <w:szCs w:val="24"/>
          <w:highlight w:val="white"/>
        </w:rPr>
        <w:t xml:space="preserve">通过“苏采云”系统在线</w:t>
      </w:r>
      <w:r>
        <w:rPr>
          <w:rFonts w:hint="eastAsia" w:ascii="宋体" w:hAnsi="宋体" w:eastAsia="宋体" w:cs="宋体"/>
          <w:color w:val="auto"/>
          <w:sz w:val="24"/>
          <w:szCs w:val="24"/>
          <w:highlight w:val="white"/>
          <w:lang w:val="zh-CN"/>
        </w:rPr>
        <w:t xml:space="preserve">宣布投标人名称、投标价格和招标文件规定的需要宣布的其他内容。</w:t>
      </w:r>
      <w:r>
        <w:rPr>
          <w:rFonts w:hint="eastAsia" w:ascii="宋体" w:hAnsi="宋体" w:eastAsia="宋体" w:cs="宋体"/>
          <w:color w:val="auto"/>
          <w:sz w:val="24"/>
          <w:szCs w:val="24"/>
          <w:highlight w:val="white"/>
        </w:rPr>
        <w:t xml:space="preserve">投标人在不见面开标系统中确认投标价格，如</w:t>
      </w:r>
      <w:r>
        <w:rPr>
          <w:rFonts w:hint="eastAsia" w:ascii="宋体" w:hAnsi="宋体" w:eastAsia="宋体" w:cs="宋体"/>
          <w:color w:val="auto"/>
          <w:sz w:val="24"/>
          <w:szCs w:val="24"/>
          <w:highlight w:val="white"/>
          <w:lang w:val="zh-CN"/>
        </w:rPr>
        <w:t xml:space="preserve">投标人未</w:t>
      </w:r>
      <w:r>
        <w:rPr>
          <w:rFonts w:hint="eastAsia" w:ascii="宋体" w:hAnsi="宋体" w:eastAsia="宋体" w:cs="宋体"/>
          <w:color w:val="auto"/>
          <w:sz w:val="24"/>
          <w:szCs w:val="24"/>
          <w:highlight w:val="white"/>
        </w:rPr>
        <w:t xml:space="preserve">在线</w:t>
      </w:r>
      <w:r>
        <w:rPr>
          <w:rFonts w:hint="eastAsia" w:ascii="宋体" w:hAnsi="宋体" w:eastAsia="宋体" w:cs="宋体"/>
          <w:color w:val="auto"/>
          <w:sz w:val="24"/>
          <w:szCs w:val="24"/>
          <w:highlight w:val="white"/>
          <w:lang w:val="zh-CN"/>
        </w:rPr>
        <w:t xml:space="preserve">参加开标</w:t>
      </w:r>
      <w:r>
        <w:rPr>
          <w:rFonts w:hint="eastAsia" w:ascii="宋体" w:hAnsi="宋体" w:eastAsia="宋体" w:cs="宋体"/>
          <w:color w:val="auto"/>
          <w:sz w:val="24"/>
          <w:szCs w:val="24"/>
          <w:highlight w:val="white"/>
        </w:rPr>
        <w:t xml:space="preserve">或未在规定时间内确认价格</w:t>
      </w:r>
      <w:r>
        <w:rPr>
          <w:rFonts w:hint="eastAsia" w:ascii="宋体" w:hAnsi="宋体" w:eastAsia="宋体" w:cs="宋体"/>
          <w:color w:val="auto"/>
          <w:sz w:val="24"/>
          <w:szCs w:val="24"/>
          <w:highlight w:val="white"/>
          <w:lang w:val="zh-CN"/>
        </w:rPr>
        <w:t xml:space="preserve">的，视同认可开标结果。</w:t>
      </w:r>
      <w:r>
        <w:rPr>
          <w:highlight w:val="white"/>
        </w:rPr>
      </w:r>
      <w:r/>
    </w:p>
    <w:p>
      <w:pPr>
        <w:ind w:firstLine="501"/>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21.3</w:t>
      </w:r>
      <w:r>
        <w:rPr>
          <w:rFonts w:hint="eastAsia" w:ascii="宋体" w:hAnsi="宋体" w:eastAsia="宋体" w:cs="宋体"/>
          <w:color w:val="auto"/>
          <w:sz w:val="24"/>
          <w:szCs w:val="24"/>
          <w:highlight w:val="white"/>
          <w:lang w:val="zh-CN"/>
        </w:rPr>
        <w:t xml:space="preserve">投标人在开标过程中应按照“开标大厅”</w:t>
      </w:r>
      <w:r>
        <w:rPr>
          <w:rFonts w:hint="eastAsia" w:ascii="宋体" w:hAnsi="宋体" w:eastAsia="宋体" w:cs="宋体"/>
          <w:color w:val="auto"/>
          <w:sz w:val="24"/>
          <w:szCs w:val="24"/>
          <w:highlight w:val="white"/>
        </w:rPr>
        <w:t xml:space="preserve">相关要求进行其他相关系统操作</w:t>
      </w:r>
      <w:r>
        <w:rPr>
          <w:rFonts w:hint="eastAsia" w:ascii="宋体" w:hAnsi="宋体" w:eastAsia="宋体" w:cs="宋体"/>
          <w:color w:val="auto"/>
          <w:sz w:val="24"/>
          <w:szCs w:val="24"/>
          <w:highlight w:val="white"/>
          <w:lang w:val="zh-CN"/>
        </w:rPr>
        <w:t xml:space="preserve">。</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21.4</w:t>
      </w:r>
      <w:r>
        <w:rPr>
          <w:rFonts w:hint="eastAsia" w:ascii="宋体" w:hAnsi="宋体" w:eastAsia="宋体" w:cs="宋体"/>
          <w:color w:val="auto"/>
          <w:sz w:val="24"/>
          <w:szCs w:val="24"/>
          <w:highlight w:val="white"/>
          <w:lang w:val="zh-CN"/>
        </w:rPr>
        <w:t xml:space="preserve">为了保证开标秩序，请不要在互动交流中发表与开标无关的言论。开标中出现异常情况时，将通过“公告栏”栏目发布相关信息</w:t>
      </w:r>
      <w:r>
        <w:rPr>
          <w:rFonts w:hint="eastAsia" w:ascii="宋体" w:hAnsi="宋体" w:eastAsia="宋体" w:cs="宋体"/>
          <w:color w:val="auto"/>
          <w:sz w:val="24"/>
          <w:szCs w:val="24"/>
          <w:highlight w:val="white"/>
        </w:rPr>
        <w:t xml:space="preserve">或</w:t>
      </w:r>
      <w:r>
        <w:rPr>
          <w:rFonts w:hint="eastAsia" w:ascii="宋体" w:hAnsi="宋体" w:eastAsia="宋体" w:cs="宋体"/>
          <w:color w:val="auto"/>
          <w:sz w:val="24"/>
          <w:szCs w:val="24"/>
          <w:highlight w:val="white"/>
          <w:lang w:val="zh-CN"/>
        </w:rPr>
        <w:t xml:space="preserve">通过《投标供应商确认函》留存的手机号与供应商联系，请投标人及时关注，否则导致的不利后果由供应商自行承担。</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22、</w:t>
      </w:r>
      <w:r>
        <w:rPr>
          <w:rFonts w:hint="eastAsia" w:ascii="宋体" w:hAnsi="宋体" w:eastAsia="宋体" w:cs="宋体"/>
          <w:b/>
          <w:bCs/>
          <w:color w:val="auto"/>
          <w:szCs w:val="24"/>
          <w:highlight w:val="white"/>
          <w:lang w:val="en-US" w:eastAsia="zh-CN"/>
        </w:rPr>
        <w:t xml:space="preserve">评标</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22.1评标委员会负责具体评标事务，并独立履行下列职责：</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22.1.1审查、评价投标文件是否符合招标文件的商务、技术等实质性要求；</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22.1.2要求投标人对投标文件有关事项作出澄清或者说明；</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22.1.3对投标文件进行比较和评价；</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lang w:val="en-US" w:eastAsia="zh-CN" w:bidi="ar-SA"/>
        </w:rPr>
        <w:t xml:space="preserve">22.1.4确定中标候选人名单，以及根据招标人委托直接确定中标人；</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lang w:val="en-US" w:eastAsia="zh-CN" w:bidi="ar-SA"/>
        </w:rPr>
        <w:t xml:space="preserve">22.1.5向招标人、招标代理机构或者有关部门报告评标中发现的违法行为。</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22.2评标委员会成员应当履行下列义务：</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22.2.1遵纪守法，客观、公正、廉洁地履行职责；</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22.2.2按照招标文件规定的评标办法和评标标准进行评标，对评审意见承担个人责任；</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22.2.3对评标过程和结果，以及投标人的商业秘密保密；</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22.2.4</w:t>
      </w:r>
      <w:r>
        <w:rPr>
          <w:rFonts w:hint="eastAsia" w:ascii="宋体" w:hAnsi="宋体" w:eastAsia="宋体" w:cs="宋体"/>
          <w:color w:val="auto"/>
          <w:sz w:val="24"/>
          <w:szCs w:val="24"/>
          <w:highlight w:val="white"/>
          <w:shd w:val="clear" w:color="auto" w:fill="ffffff"/>
          <w:lang w:val="en-US" w:eastAsia="zh-CN" w:bidi="ar-SA"/>
        </w:rPr>
        <w:t xml:space="preserve">评标委员会根据全体评标成员签字的原始评标记录和评标结果编写评标报告。</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22.2.5配合招标采购单位答复投标供应商提出的质疑。</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22.2.6配合相关部门的投诉处理工作；</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22.</w:t>
      </w:r>
      <w:r>
        <w:rPr>
          <w:rFonts w:hint="eastAsia" w:ascii="宋体" w:hAnsi="宋体" w:eastAsia="宋体" w:cs="宋体"/>
          <w:color w:val="auto"/>
          <w:szCs w:val="24"/>
          <w:highlight w:val="white"/>
        </w:rPr>
        <w:t xml:space="preserve">3对投标文件的审核：</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22.</w:t>
      </w:r>
      <w:r>
        <w:rPr>
          <w:rFonts w:hint="eastAsia" w:ascii="宋体" w:hAnsi="宋体" w:eastAsia="宋体" w:cs="宋体"/>
          <w:color w:val="auto"/>
          <w:szCs w:val="24"/>
          <w:highlight w:val="white"/>
        </w:rPr>
        <w:t xml:space="preserve">3.1投标文件报价出现前后不一致的，除招标文件另有规定外，按照下列规定修正：</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（1）投标文件中开标一览表（报价表）内容与投标文件中相应内容不一致的，以开标一览表（报价表）为准；</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（2）大写金额和小写金额不一致的，以大写金额为准；</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（3）单价金额小数点或者百分比有明显错位的，以开标一览表的总价为准，并修改单价；</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highlight w:val="white"/>
        </w:rPr>
      </w:r>
      <w:r/>
    </w:p>
    <w:p>
      <w:pPr>
        <w:ind w:firstLine="480"/>
        <w:jc w:val="both"/>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22.3.2 招标采购单位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22.4关于异常低价的处理：</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22.4.1根据苏财购〔2025〕62号《关于推动解决政府采购异常低价问题相关工作的通知》，评审过程中出现下列情形之一的，评审委员会应当启动异常低价投标（响应）审查程序：</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（1）投标（响应）报价低于采购项目预算50%的，即投标（响应）报价&lt;采购项目预算×50%；</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（2）投标（响应）报价低于采购项目最高限价45%的，即投标（响应）报价&lt;采购项目最高限价×45%；</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（3）评审委员会认定的供应商报价过低、有可能影响产品质量或者不能诚信履约的其他情形。</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22.4.2启动异常低价投标（响应）审查后，评审委员会应当要求相关投标单位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22.</w:t>
      </w:r>
      <w:r>
        <w:rPr>
          <w:rFonts w:hint="eastAsia" w:ascii="宋体" w:hAnsi="宋体" w:eastAsia="宋体" w:cs="宋体"/>
          <w:color w:val="auto"/>
          <w:szCs w:val="24"/>
          <w:highlight w:val="white"/>
          <w:lang w:val="en-US" w:eastAsia="zh-CN"/>
        </w:rPr>
        <w:t xml:space="preserve">5</w:t>
      </w:r>
      <w:r>
        <w:rPr>
          <w:rFonts w:hint="eastAsia" w:ascii="宋体" w:hAnsi="宋体" w:eastAsia="宋体" w:cs="宋体"/>
          <w:color w:val="auto"/>
          <w:szCs w:val="24"/>
          <w:highlight w:val="white"/>
        </w:rPr>
        <w:t xml:space="preserve">评标委员会成员对需要共同认定的事项存在争议的，应当按照少数服从多数的原则作出结论。持不同意见的评标委员会成员应当在评标报告上签署不同意见及理由，否则视为同意评标报告。</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2</w:t>
      </w:r>
      <w:r>
        <w:rPr>
          <w:rFonts w:hint="eastAsia" w:ascii="宋体" w:hAnsi="宋体" w:eastAsia="宋体" w:cs="宋体"/>
          <w:b/>
          <w:bCs/>
          <w:color w:val="auto"/>
          <w:szCs w:val="24"/>
          <w:highlight w:val="white"/>
          <w:lang w:val="en-US" w:eastAsia="zh-CN"/>
        </w:rPr>
        <w:t xml:space="preserve">3</w:t>
      </w:r>
      <w:r>
        <w:rPr>
          <w:rFonts w:hint="eastAsia" w:ascii="宋体" w:hAnsi="宋体" w:eastAsia="宋体" w:cs="宋体"/>
          <w:b/>
          <w:bCs/>
          <w:color w:val="auto"/>
          <w:szCs w:val="24"/>
          <w:highlight w:val="white"/>
          <w:lang w:val="zh-CN"/>
        </w:rPr>
        <w:t xml:space="preserve">、评标内容的保密</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23.1公开开标后，直到宣布授予中标人合同为止，凡属于审查、澄清、评价和比较投标的所有资料，有关授予合同的信息都不应向投标人或与评标无关的其他人泄露。</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23.2在投标文件的审查、澄清、评价和比较以及授予合同的过程中，投标人对招标代理机构和评标委员会成员施加影响的任何行为，都将取消其中标资格。</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23.3在评标期间，招标代理机构将通过指定联络人与投标人进行联系。</w:t>
      </w:r>
      <w:r>
        <w:rPr>
          <w:highlight w:val="white"/>
        </w:rPr>
      </w:r>
      <w:r/>
    </w:p>
    <w:p>
      <w:pPr>
        <w:ind w:firstLine="482"/>
        <w:pageBreakBefore w:val="0"/>
        <w:spacing w:line="360" w:lineRule="auto"/>
        <w:rPr>
          <w:rFonts w:hint="eastAsia" w:ascii="宋体" w:hAnsi="宋体" w:eastAsia="宋体" w:cs="宋体"/>
          <w:b/>
          <w:color w:val="auto"/>
          <w:szCs w:val="24"/>
          <w:highlight w:val="white"/>
        </w:rPr>
      </w:pPr>
      <w:r>
        <w:rPr>
          <w:rFonts w:hint="eastAsia" w:ascii="宋体" w:hAnsi="宋体" w:eastAsia="宋体" w:cs="宋体"/>
          <w:b/>
          <w:color w:val="auto"/>
          <w:szCs w:val="24"/>
          <w:highlight w:val="white"/>
          <w:lang w:val="en-US" w:eastAsia="zh-CN"/>
        </w:rPr>
        <w:t xml:space="preserve">24、</w:t>
      </w:r>
      <w:r>
        <w:rPr>
          <w:rFonts w:hint="eastAsia" w:ascii="宋体" w:hAnsi="宋体" w:eastAsia="宋体" w:cs="宋体"/>
          <w:b/>
          <w:color w:val="auto"/>
          <w:szCs w:val="24"/>
          <w:highlight w:val="white"/>
        </w:rPr>
        <w:t xml:space="preserve">投标的澄清</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24.</w:t>
      </w:r>
      <w:r>
        <w:rPr>
          <w:rFonts w:hint="eastAsia" w:ascii="宋体" w:hAnsi="宋体" w:eastAsia="宋体" w:cs="宋体"/>
          <w:color w:val="auto"/>
          <w:szCs w:val="24"/>
          <w:highlight w:val="white"/>
        </w:rPr>
        <w:t xml:space="preserve">1为了有助于对投标文件进行审查、评估和比较，评标委员会有权就投标文件中含混之处向投标单位提出询问或澄清要求。投标单位必须按照招标代理机构通知的时间进行答疑和澄清。</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24.</w:t>
      </w:r>
      <w:r>
        <w:rPr>
          <w:rFonts w:hint="eastAsia" w:ascii="宋体" w:hAnsi="宋体" w:eastAsia="宋体" w:cs="宋体"/>
          <w:color w:val="auto"/>
          <w:szCs w:val="24"/>
          <w:highlight w:val="white"/>
        </w:rPr>
        <w:t xml:space="preserve">2投标单位必须按照评标委员会书面通知的时间内进行书面形式的澄清、说明或者补正，供应商的澄清、说明或者更正不得超出投标文件的范围或者改变投标文件的实质性内容，并作为投标文件的有效组成部分。</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24.</w:t>
      </w:r>
      <w:r>
        <w:rPr>
          <w:rFonts w:hint="eastAsia" w:ascii="宋体" w:hAnsi="宋体" w:eastAsia="宋体" w:cs="宋体"/>
          <w:color w:val="auto"/>
          <w:szCs w:val="24"/>
          <w:highlight w:val="white"/>
        </w:rPr>
        <w:t xml:space="preserve">3投标单位对投标文件的澄清不得改变投标的价格（校核时发现的算术错误除外，算数错误的调整办法见本须知</w:t>
      </w:r>
      <w:r>
        <w:rPr>
          <w:rFonts w:hint="eastAsia" w:ascii="宋体" w:hAnsi="宋体" w:eastAsia="宋体" w:cs="宋体"/>
          <w:color w:val="auto"/>
          <w:szCs w:val="24"/>
          <w:highlight w:val="white"/>
          <w:lang w:eastAsia="zh-CN"/>
        </w:rPr>
        <w:t xml:space="preserve">22.</w:t>
      </w:r>
      <w:r>
        <w:rPr>
          <w:rFonts w:hint="eastAsia" w:ascii="宋体" w:hAnsi="宋体" w:eastAsia="宋体" w:cs="宋体"/>
          <w:color w:val="auto"/>
          <w:szCs w:val="24"/>
          <w:highlight w:val="white"/>
        </w:rPr>
        <w:t xml:space="preserve">3.1）。</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24.</w:t>
      </w:r>
      <w:r>
        <w:rPr>
          <w:rFonts w:hint="eastAsia" w:ascii="宋体" w:hAnsi="宋体" w:eastAsia="宋体" w:cs="宋体"/>
          <w:color w:val="auto"/>
          <w:szCs w:val="24"/>
          <w:highlight w:val="white"/>
        </w:rPr>
        <w:t xml:space="preserve">4请投标单位认真仔细制作投标文件，投标文件中出现含义不明确、同类问题表述不一致或者有明显文字和计算错误的内容时须接受按本须知规定执行，否则其投标将被拒绝。</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rPr>
        <w:t xml:space="preserve">2</w:t>
      </w:r>
      <w:r>
        <w:rPr>
          <w:rFonts w:hint="eastAsia" w:ascii="宋体" w:hAnsi="宋体" w:eastAsia="宋体" w:cs="宋体"/>
          <w:b/>
          <w:bCs/>
          <w:color w:val="auto"/>
          <w:szCs w:val="24"/>
          <w:highlight w:val="white"/>
          <w:lang w:val="en-US" w:eastAsia="zh-CN"/>
        </w:rPr>
        <w:t xml:space="preserve">5</w:t>
      </w:r>
      <w:r>
        <w:rPr>
          <w:rFonts w:hint="eastAsia" w:ascii="宋体" w:hAnsi="宋体" w:eastAsia="宋体" w:cs="宋体"/>
          <w:b/>
          <w:bCs/>
          <w:color w:val="auto"/>
          <w:szCs w:val="24"/>
          <w:highlight w:val="white"/>
          <w:lang w:eastAsia="zh-CN"/>
        </w:rPr>
        <w:t xml:space="preserve">、</w:t>
      </w:r>
      <w:r>
        <w:rPr>
          <w:rFonts w:hint="eastAsia" w:ascii="宋体" w:hAnsi="宋体" w:eastAsia="宋体" w:cs="宋体"/>
          <w:b/>
          <w:bCs/>
          <w:color w:val="auto"/>
          <w:szCs w:val="24"/>
          <w:highlight w:val="white"/>
        </w:rPr>
        <w:t xml:space="preserve">投标无效</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25.1 投标人在苏采云系统规定的时间内未成功解密电子投标文件的。</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25.2 投标人未按照招标文件要求上传电子投标文件的。</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25.3同一投标人提交两个（含两个）以上不同的投标报价的。</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25.4投标人不具备招标文件中规定资格要求的。</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25.5投标人的报价超过了采购预算或最高限价的。</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25.6未通过符合性审查的。</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25.7不符合招标文件中规定的实质性要求和条件的。</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25.8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25.9 投标文件含有采购人不能接受的附加条件的。</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25.10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25.11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25.12 投标文件未按照招标文件要求加盖CA电子公章的。</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25.13其他法律、法规及本招标文件规定的属无效投标的情形。</w:t>
      </w:r>
      <w:r>
        <w:rPr>
          <w:highlight w:val="white"/>
        </w:rPr>
      </w:r>
      <w:r/>
    </w:p>
    <w:p>
      <w:pPr>
        <w:ind w:firstLine="482"/>
        <w:jc w:val="both"/>
        <w:pageBreakBefore w:val="0"/>
        <w:spacing w:before="0" w:beforeAutospacing="0" w:after="0" w:afterAutospacing="0"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25.14</w:t>
      </w:r>
      <w:r>
        <w:rPr>
          <w:rFonts w:hint="eastAsia" w:ascii="宋体" w:hAnsi="宋体" w:eastAsia="宋体" w:cs="宋体"/>
          <w:b/>
          <w:bCs/>
          <w:color w:val="auto"/>
          <w:sz w:val="24"/>
          <w:szCs w:val="24"/>
          <w:highlight w:val="white"/>
          <w:lang w:val="zh-CN" w:eastAsia="zh-CN" w:bidi="ar-SA"/>
        </w:rPr>
        <w:t xml:space="preserve">不同投标人的电子投标文件制作机器码一致；</w:t>
      </w:r>
      <w:r>
        <w:rPr>
          <w:highlight w:val="white"/>
        </w:rPr>
      </w:r>
      <w:r/>
    </w:p>
    <w:p>
      <w:pPr>
        <w:ind w:firstLine="482"/>
        <w:pageBreakBefore w:val="0"/>
        <w:spacing w:line="360" w:lineRule="auto"/>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2</w:t>
      </w:r>
      <w:r>
        <w:rPr>
          <w:rFonts w:hint="eastAsia" w:ascii="宋体" w:hAnsi="宋体" w:eastAsia="宋体" w:cs="宋体"/>
          <w:b/>
          <w:color w:val="auto"/>
          <w:szCs w:val="24"/>
          <w:highlight w:val="white"/>
          <w:lang w:val="en-US" w:eastAsia="zh-CN"/>
        </w:rPr>
        <w:t xml:space="preserve">6、</w:t>
      </w:r>
      <w:r>
        <w:rPr>
          <w:rFonts w:hint="eastAsia" w:ascii="宋体" w:hAnsi="宋体" w:eastAsia="宋体" w:cs="宋体"/>
          <w:b/>
          <w:color w:val="auto"/>
          <w:szCs w:val="24"/>
          <w:highlight w:val="white"/>
        </w:rPr>
        <w:t xml:space="preserve">废标</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26.2.1符合专业条件的供应商或者对招标文件作实质响应的供应商不足三家的。</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26.2.2出现影响采购公正的违法、违规行为的。</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26.2.</w:t>
      </w:r>
      <w:r>
        <w:rPr>
          <w:rFonts w:hint="eastAsia" w:ascii="宋体" w:hAnsi="宋体" w:eastAsia="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zh-CN" w:eastAsia="zh-CN" w:bidi="ar-SA"/>
        </w:rPr>
        <w:t xml:space="preserve">因重大变故，采购任务取消的。</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26.2.</w:t>
      </w:r>
      <w:r>
        <w:rPr>
          <w:rFonts w:hint="eastAsia" w:ascii="宋体" w:hAnsi="宋体" w:eastAsia="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zh-CN" w:eastAsia="zh-CN" w:bidi="ar-SA"/>
        </w:rPr>
        <w:t xml:space="preserve">评标委员会认定招标文件存在歧义、重大缺陷导致评审工作无法进行。</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26.2.</w:t>
      </w:r>
      <w:r>
        <w:rPr>
          <w:rFonts w:hint="eastAsia" w:ascii="宋体" w:hAnsi="宋体" w:eastAsia="宋体" w:cs="宋体"/>
          <w:color w:val="auto"/>
          <w:sz w:val="24"/>
          <w:szCs w:val="24"/>
          <w:highlight w:val="white"/>
          <w:lang w:val="en-US" w:eastAsia="zh-CN" w:bidi="ar-SA"/>
        </w:rPr>
        <w:t xml:space="preserve">5</w:t>
      </w:r>
      <w:r>
        <w:rPr>
          <w:rFonts w:hint="eastAsia" w:ascii="宋体" w:hAnsi="宋体" w:eastAsia="宋体" w:cs="宋体"/>
          <w:color w:val="auto"/>
          <w:sz w:val="24"/>
          <w:szCs w:val="24"/>
          <w:highlight w:val="white"/>
          <w:lang w:val="zh-CN" w:eastAsia="zh-CN" w:bidi="ar-SA"/>
        </w:rPr>
        <w:t xml:space="preserve">因苏采云系统系统故障原因造成开标不成功的。</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26.3 投标截止时间结束后参加投标的供应商不足三家的处理：</w:t>
      </w:r>
      <w:r>
        <w:rPr>
          <w:highlight w:val="white"/>
        </w:rPr>
      </w:r>
      <w:r/>
    </w:p>
    <w:p>
      <w:pPr>
        <w:ind w:firstLine="480"/>
        <w:jc w:val="both"/>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bidi="ar-SA"/>
        </w:rPr>
        <w:t xml:space="preserve">26.3.1如出现投标截止时间结束后参加投标的供应商或者在评标期间对招标文件做出实质响应的供应商不足三家情况，按政府采购相关规定执行。</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rPr>
        <w:t xml:space="preserve">2</w:t>
      </w:r>
      <w:r>
        <w:rPr>
          <w:rFonts w:hint="eastAsia" w:ascii="宋体" w:hAnsi="宋体" w:eastAsia="宋体" w:cs="宋体"/>
          <w:b/>
          <w:bCs/>
          <w:color w:val="auto"/>
          <w:szCs w:val="24"/>
          <w:highlight w:val="white"/>
          <w:lang w:val="en-US" w:eastAsia="zh-CN"/>
        </w:rPr>
        <w:t xml:space="preserve">7、</w:t>
      </w:r>
      <w:r>
        <w:rPr>
          <w:rFonts w:hint="eastAsia" w:ascii="宋体" w:hAnsi="宋体" w:eastAsia="宋体" w:cs="宋体"/>
          <w:b/>
          <w:bCs/>
          <w:color w:val="auto"/>
          <w:szCs w:val="24"/>
          <w:highlight w:val="white"/>
        </w:rPr>
        <w:t xml:space="preserve">投标文件的评价和比较</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27.</w:t>
      </w:r>
      <w:r>
        <w:rPr>
          <w:rFonts w:hint="eastAsia" w:ascii="宋体" w:hAnsi="宋体" w:eastAsia="宋体" w:cs="宋体"/>
          <w:color w:val="auto"/>
          <w:szCs w:val="24"/>
          <w:highlight w:val="white"/>
        </w:rPr>
        <w:t xml:space="preserve">1评标办法及评分标准具体详见第七章。</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highlight w:val="white"/>
        </w:rPr>
      </w:r>
      <w:bookmarkStart w:id="10" w:name="_Toc2849"/>
      <w:r>
        <w:rPr>
          <w:rFonts w:hint="eastAsia" w:ascii="宋体" w:hAnsi="宋体" w:eastAsia="宋体" w:cs="宋体"/>
          <w:b/>
          <w:bCs/>
          <w:color w:val="auto"/>
          <w:szCs w:val="24"/>
          <w:highlight w:val="white"/>
        </w:rPr>
        <w:t xml:space="preserve">七、授予合同</w:t>
      </w:r>
      <w:bookmarkEnd w:id="10"/>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rPr>
        <w:t xml:space="preserve">2</w:t>
      </w:r>
      <w:r>
        <w:rPr>
          <w:rFonts w:hint="eastAsia" w:ascii="宋体" w:hAnsi="宋体" w:eastAsia="宋体" w:cs="宋体"/>
          <w:b/>
          <w:bCs/>
          <w:color w:val="auto"/>
          <w:szCs w:val="24"/>
          <w:highlight w:val="white"/>
          <w:lang w:val="en-US" w:eastAsia="zh-CN"/>
        </w:rPr>
        <w:t xml:space="preserve">8、</w:t>
      </w:r>
      <w:r>
        <w:rPr>
          <w:rFonts w:hint="eastAsia" w:ascii="宋体" w:hAnsi="宋体" w:eastAsia="宋体" w:cs="宋体"/>
          <w:b/>
          <w:bCs/>
          <w:color w:val="auto"/>
          <w:szCs w:val="24"/>
          <w:highlight w:val="white"/>
        </w:rPr>
        <w:t xml:space="preserve">中标单位的确认</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28.</w:t>
      </w:r>
      <w:r>
        <w:rPr>
          <w:rFonts w:hint="eastAsia" w:ascii="宋体" w:hAnsi="宋体" w:eastAsia="宋体" w:cs="宋体"/>
          <w:color w:val="auto"/>
          <w:szCs w:val="24"/>
          <w:highlight w:val="white"/>
        </w:rPr>
        <w:t xml:space="preserve">1评标委员会根据投标人资格审查情况，对投标文件进行评价和比较，按照评标办法和标准进行评标，并按招标采购单位的委托向招标采购单位推荐中标单位。</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28.</w:t>
      </w:r>
      <w:r>
        <w:rPr>
          <w:rFonts w:hint="eastAsia" w:ascii="宋体" w:hAnsi="宋体" w:eastAsia="宋体" w:cs="宋体"/>
          <w:color w:val="auto"/>
          <w:szCs w:val="24"/>
          <w:highlight w:val="white"/>
        </w:rPr>
        <w:t xml:space="preserve">2自中标人确定之日起2个工作日内，中标结果将在省级以上财政部门指定的媒体上进行公告，公告期限为1个工作日。</w:t>
      </w:r>
      <w:r>
        <w:rPr>
          <w:highlight w:val="white"/>
        </w:rPr>
      </w:r>
      <w:r/>
    </w:p>
    <w:p>
      <w:pPr>
        <w:ind w:firstLine="480"/>
        <w:jc w:val="both"/>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28.3中标人个数：1个。</w:t>
      </w:r>
      <w:r>
        <w:rPr>
          <w:highlight w:val="white"/>
        </w:rPr>
      </w:r>
      <w:r/>
    </w:p>
    <w:p>
      <w:pPr>
        <w:ind w:firstLine="482"/>
        <w:pageBreakBefore w:val="0"/>
        <w:spacing w:line="360" w:lineRule="auto"/>
        <w:rPr>
          <w:rFonts w:hint="eastAsia" w:ascii="宋体" w:hAnsi="宋体" w:eastAsia="宋体" w:cs="宋体"/>
          <w:b/>
          <w:color w:val="auto"/>
          <w:szCs w:val="24"/>
          <w:highlight w:val="white"/>
        </w:rPr>
      </w:pPr>
      <w:r>
        <w:rPr>
          <w:rFonts w:hint="eastAsia" w:ascii="宋体" w:hAnsi="宋体" w:eastAsia="宋体" w:cs="宋体"/>
          <w:b/>
          <w:color w:val="auto"/>
          <w:szCs w:val="24"/>
          <w:highlight w:val="white"/>
          <w:lang w:val="en-US" w:eastAsia="zh-CN"/>
        </w:rPr>
        <w:t xml:space="preserve">29、</w:t>
      </w:r>
      <w:r>
        <w:rPr>
          <w:rFonts w:hint="eastAsia" w:ascii="宋体" w:hAnsi="宋体" w:eastAsia="宋体" w:cs="宋体"/>
          <w:b/>
          <w:color w:val="auto"/>
          <w:szCs w:val="24"/>
          <w:highlight w:val="white"/>
        </w:rPr>
        <w:t xml:space="preserve">中标通知书</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bidi="ar"/>
        </w:rPr>
        <w:t xml:space="preserve">29.</w:t>
      </w:r>
      <w:r>
        <w:rPr>
          <w:rFonts w:hint="eastAsia" w:ascii="宋体" w:hAnsi="宋体" w:eastAsia="宋体" w:cs="宋体"/>
          <w:color w:val="auto"/>
          <w:szCs w:val="24"/>
          <w:highlight w:val="white"/>
          <w:lang w:bidi="ar"/>
        </w:rPr>
        <w:t xml:space="preserve">1中标公告发布的同时，招标代理机构以书面形式向中标供应商发出中标通知书。 </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bidi="ar"/>
        </w:rPr>
        <w:t xml:space="preserve">29.</w:t>
      </w:r>
      <w:r>
        <w:rPr>
          <w:rFonts w:hint="eastAsia" w:ascii="宋体" w:hAnsi="宋体" w:eastAsia="宋体" w:cs="宋体"/>
          <w:color w:val="auto"/>
          <w:szCs w:val="24"/>
          <w:highlight w:val="white"/>
          <w:lang w:bidi="ar"/>
        </w:rPr>
        <w:t xml:space="preserve">2中标通知书将是合同的一个组成部分。对招标人和中标供应商均具有法律效力。中标通知书发出后，招标人改变中标结果的，或者中标供应商放弃中标项目的，应当依法承担法律责任。</w:t>
      </w:r>
      <w:r>
        <w:rPr>
          <w:highlight w:val="white"/>
        </w:rPr>
      </w:r>
      <w:r/>
    </w:p>
    <w:p>
      <w:pPr>
        <w:ind w:firstLine="482"/>
        <w:pageBreakBefore w:val="0"/>
        <w:spacing w:line="360" w:lineRule="auto"/>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3</w:t>
      </w:r>
      <w:r>
        <w:rPr>
          <w:rFonts w:hint="eastAsia" w:ascii="宋体" w:hAnsi="宋体" w:eastAsia="宋体" w:cs="宋体"/>
          <w:b/>
          <w:color w:val="auto"/>
          <w:szCs w:val="24"/>
          <w:highlight w:val="white"/>
          <w:lang w:val="en-US" w:eastAsia="zh-CN"/>
        </w:rPr>
        <w:t xml:space="preserve">0、</w:t>
      </w:r>
      <w:r>
        <w:rPr>
          <w:rFonts w:hint="eastAsia" w:ascii="宋体" w:hAnsi="宋体" w:eastAsia="宋体" w:cs="宋体"/>
          <w:b/>
          <w:color w:val="auto"/>
          <w:szCs w:val="24"/>
          <w:highlight w:val="white"/>
        </w:rPr>
        <w:t xml:space="preserve">合同的签订</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30.1招标人与中标单位应当在中标通知书发出之日起十五日内，按照招标文件及投标文件确定的事项签订政府采购合同。</w:t>
      </w:r>
      <w:r>
        <w:rPr>
          <w:highlight w:val="white"/>
        </w:rPr>
      </w:r>
      <w:r/>
    </w:p>
    <w:p>
      <w:pPr>
        <w:ind w:firstLine="48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30.2签订合同及合同条款应以招标文件和中标单位的投标文件及其澄清文件为依据，所签订的合同不得对招标文件和中标供应商投标文件作实质性修改。</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30.</w:t>
      </w:r>
      <w:r>
        <w:rPr>
          <w:rFonts w:hint="eastAsia" w:ascii="宋体" w:hAnsi="宋体" w:eastAsia="宋体" w:cs="宋体"/>
          <w:color w:val="auto"/>
          <w:szCs w:val="24"/>
          <w:highlight w:val="white"/>
        </w:rPr>
        <w:t xml:space="preserve">3招标人不得向中标供应商提出任何不合理的要求作为签订合同的条件，不得与中标供应商私下订立背离合同实质性内容的协议。</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30.</w:t>
      </w:r>
      <w:r>
        <w:rPr>
          <w:rFonts w:hint="eastAsia" w:ascii="宋体" w:hAnsi="宋体" w:eastAsia="宋体" w:cs="宋体"/>
          <w:color w:val="auto"/>
          <w:szCs w:val="24"/>
          <w:highlight w:val="white"/>
        </w:rPr>
        <w:t xml:space="preserve">4 采购合同履行中，招标人需追加与合同标的相同货物、工程或者服务的，在不改变合同其他条款的前提下，可以与供应商协商签订补充合同，但所有补充合同的采购金额不得超过原合同采购金额的百分之十。</w:t>
      </w:r>
      <w:r>
        <w:rPr>
          <w:highlight w:val="white"/>
        </w:rPr>
      </w:r>
      <w:r/>
    </w:p>
    <w:p>
      <w:pPr>
        <w:ind w:firstLine="480"/>
        <w:pageBreakBefore w:val="0"/>
        <w:spacing w:line="360" w:lineRule="auto"/>
        <w:rPr>
          <w:rFonts w:hint="eastAsia" w:ascii="宋体" w:hAnsi="宋体" w:eastAsia="宋体" w:cs="宋体"/>
          <w:color w:val="auto"/>
          <w:szCs w:val="24"/>
          <w:highlight w:val="white"/>
        </w:rPr>
      </w:pPr>
      <w:r>
        <w:rPr>
          <w:highlight w:val="white"/>
        </w:rPr>
      </w:r>
      <w:bookmarkStart w:id="11" w:name="_Toc12266"/>
      <w:r>
        <w:rPr>
          <w:rFonts w:hint="eastAsia" w:ascii="宋体" w:hAnsi="宋体" w:eastAsia="宋体" w:cs="宋体"/>
          <w:color w:val="auto"/>
          <w:szCs w:val="24"/>
          <w:highlight w:val="white"/>
          <w:lang w:eastAsia="zh-CN"/>
        </w:rPr>
        <w:t xml:space="preserve">30.</w:t>
      </w:r>
      <w:r>
        <w:rPr>
          <w:rFonts w:hint="eastAsia" w:ascii="宋体" w:hAnsi="宋体" w:eastAsia="宋体" w:cs="宋体"/>
          <w:color w:val="auto"/>
          <w:szCs w:val="24"/>
          <w:highlight w:val="white"/>
        </w:rPr>
        <w:t xml:space="preserve">5.《政府采购促进中小企业发展管理办法》规定享受扶持政策获得政府采购合同的，小微企业不得将合同分包给大中型企业，中型企业不得将合同分包给大型企业。</w:t>
      </w:r>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rPr>
        <w:t xml:space="preserve">八、其他事项</w:t>
      </w:r>
      <w:bookmarkEnd w:id="11"/>
      <w:r>
        <w:rPr>
          <w:highlight w:val="white"/>
        </w:rPr>
      </w:r>
      <w:r/>
    </w:p>
    <w:p>
      <w:pPr>
        <w:ind w:firstLine="482"/>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rPr>
        <w:t xml:space="preserve">3</w:t>
      </w:r>
      <w:r>
        <w:rPr>
          <w:rFonts w:hint="eastAsia" w:ascii="宋体" w:hAnsi="宋体" w:eastAsia="宋体" w:cs="宋体"/>
          <w:b/>
          <w:bCs/>
          <w:color w:val="auto"/>
          <w:szCs w:val="24"/>
          <w:highlight w:val="white"/>
          <w:lang w:val="en-US" w:eastAsia="zh-CN"/>
        </w:rPr>
        <w:t xml:space="preserve">1、</w:t>
      </w:r>
      <w:r>
        <w:rPr>
          <w:rFonts w:hint="eastAsia" w:ascii="宋体" w:hAnsi="宋体" w:eastAsia="宋体" w:cs="宋体"/>
          <w:b/>
          <w:bCs/>
          <w:color w:val="auto"/>
          <w:szCs w:val="24"/>
          <w:highlight w:val="white"/>
        </w:rPr>
        <w:t xml:space="preserve">质疑</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31.</w:t>
      </w:r>
      <w:r>
        <w:rPr>
          <w:rFonts w:hint="eastAsia" w:ascii="宋体" w:hAnsi="宋体" w:eastAsia="宋体" w:cs="宋体"/>
          <w:color w:val="auto"/>
          <w:szCs w:val="24"/>
          <w:highlight w:val="white"/>
        </w:rPr>
        <w:t xml:space="preserve">1供应商认为招标文件、采购过程和中标结果使自己的合法权益受到损害的，可以在知道或者应当知道其权益受到损害之日起七个工作日内，以书面形式向代理机构提出质疑，供应商在法定质疑期内应一次性提出针对同一采购程序环节的质疑。</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对招标文件中供应商特定资格要求、采购需求等内容的质疑，潜在供应商应向招标人提出，由招标人负责答复。</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31.</w:t>
      </w:r>
      <w:r>
        <w:rPr>
          <w:rFonts w:hint="eastAsia" w:ascii="宋体" w:hAnsi="宋体" w:eastAsia="宋体" w:cs="宋体"/>
          <w:color w:val="auto"/>
          <w:szCs w:val="24"/>
          <w:highlight w:val="white"/>
        </w:rPr>
        <w:t xml:space="preserve">2质疑必须按《政府</w:t>
      </w:r>
      <w:r>
        <w:rPr>
          <w:rFonts w:hint="eastAsia" w:ascii="宋体" w:hAnsi="宋体" w:eastAsia="宋体" w:cs="宋体"/>
          <w:color w:val="auto"/>
          <w:szCs w:val="24"/>
          <w:highlight w:val="white"/>
          <w:lang w:bidi="ar"/>
        </w:rPr>
        <w:t xml:space="preserve">采购法》、《政府采购法实施条例》及财政部94号令的相关规定提交，未按上述要求提交的质疑函代理机构有权不予受理。提出质疑的供应商应当是参与所质疑项目采购活动的供应商。</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bidi="ar"/>
        </w:rPr>
        <w:t xml:space="preserve">31.</w:t>
      </w:r>
      <w:r>
        <w:rPr>
          <w:rFonts w:hint="eastAsia" w:ascii="宋体" w:hAnsi="宋体" w:eastAsia="宋体" w:cs="宋体"/>
          <w:color w:val="auto"/>
          <w:szCs w:val="24"/>
          <w:highlight w:val="white"/>
          <w:lang w:bidi="ar"/>
        </w:rPr>
        <w:t xml:space="preserve">3供应商提出质疑必须有理、有据，不得恶意质疑或提交虚假质疑。否则， 一经查实，招标人或招标代理机构有权依据政府采购的有关规定，报请政府采购监管部门对该投标人进行相应的行政处罚。 </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bidi="ar"/>
        </w:rPr>
        <w:t xml:space="preserve">31.</w:t>
      </w:r>
      <w:r>
        <w:rPr>
          <w:rFonts w:hint="eastAsia" w:ascii="宋体" w:hAnsi="宋体" w:eastAsia="宋体" w:cs="宋体"/>
          <w:color w:val="auto"/>
          <w:szCs w:val="24"/>
          <w:highlight w:val="white"/>
          <w:lang w:bidi="ar"/>
        </w:rPr>
        <w:t xml:space="preserve">4招标人或招标代理机构将在收到供应商的质疑后七个工作日内作出答复，答复的内容不涉及商业秘密。</w:t>
      </w:r>
      <w:r>
        <w:rPr>
          <w:highlight w:val="white"/>
        </w:rPr>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
        </w:rPr>
        <w:t xml:space="preserve">31.5.质疑联系方式</w:t>
      </w:r>
      <w:r>
        <w:rPr>
          <w:highlight w:val="white"/>
        </w:rPr>
      </w:r>
      <w:r/>
    </w:p>
    <w:p>
      <w:pPr>
        <w:ind w:firstLine="480"/>
        <w:pageBreakBefore w:val="0"/>
        <w:spacing w:line="360" w:lineRule="auto"/>
        <w:rPr>
          <w:rFonts w:hint="eastAsia" w:ascii="宋体" w:hAnsi="宋体" w:eastAsia="宋体" w:cs="宋体"/>
          <w:color w:val="auto"/>
          <w:szCs w:val="24"/>
          <w:highlight w:val="white"/>
          <w:shd w:val="clear" w:color="auto" w:fill="ffffff"/>
        </w:rPr>
      </w:pPr>
      <w:r>
        <w:rPr>
          <w:rFonts w:hint="eastAsia" w:ascii="宋体" w:hAnsi="宋体" w:eastAsia="宋体" w:cs="宋体"/>
          <w:color w:val="auto"/>
          <w:szCs w:val="24"/>
          <w:highlight w:val="white"/>
          <w:lang w:eastAsia="zh-CN" w:bidi="ar"/>
        </w:rPr>
        <w:t xml:space="preserve">名称</w:t>
      </w:r>
      <w:r>
        <w:rPr>
          <w:rFonts w:hint="eastAsia" w:ascii="宋体" w:hAnsi="宋体" w:eastAsia="宋体" w:cs="宋体"/>
          <w:color w:val="auto"/>
          <w:szCs w:val="24"/>
          <w:highlight w:val="white"/>
          <w:shd w:val="clear" w:color="auto" w:fill="ffffff"/>
          <w:lang w:bidi="ar"/>
        </w:rPr>
        <w:t xml:space="preserve">：中思项目管理咨询有限公司</w:t>
      </w:r>
      <w:r>
        <w:rPr>
          <w:highlight w:val="white"/>
        </w:rPr>
      </w:r>
      <w:r/>
    </w:p>
    <w:p>
      <w:pPr>
        <w:ind w:firstLine="480"/>
        <w:pageBreakBefore w:val="0"/>
        <w:spacing w:line="360" w:lineRule="auto"/>
        <w:rPr>
          <w:rFonts w:hint="eastAsia" w:ascii="宋体" w:hAnsi="宋体" w:eastAsia="宋体" w:cs="宋体"/>
          <w:color w:val="auto"/>
          <w:szCs w:val="24"/>
          <w:highlight w:val="white"/>
          <w:shd w:val="clear" w:color="auto" w:fill="ffffff"/>
        </w:rPr>
      </w:pPr>
      <w:r>
        <w:rPr>
          <w:rFonts w:hint="eastAsia" w:ascii="宋体" w:hAnsi="宋体" w:eastAsia="宋体" w:cs="宋体"/>
          <w:color w:val="auto"/>
          <w:szCs w:val="24"/>
          <w:highlight w:val="white"/>
          <w:shd w:val="clear" w:color="auto" w:fill="ffffff"/>
          <w:lang w:bidi="ar"/>
        </w:rPr>
        <w:t xml:space="preserve">地址：苏州市西环路902号（双桥868创意文化产业园）629室 </w:t>
      </w:r>
      <w:r>
        <w:rPr>
          <w:highlight w:val="white"/>
        </w:rPr>
      </w:r>
      <w:r/>
    </w:p>
    <w:p>
      <w:pPr>
        <w:ind w:firstLine="480"/>
        <w:pageBreakBefore w:val="0"/>
        <w:spacing w:line="360" w:lineRule="auto"/>
        <w:widowControl w:val="off"/>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lang w:bidi="ar"/>
        </w:rPr>
        <w:t xml:space="preserve">联 系 人：</w:t>
      </w:r>
      <w:r>
        <w:rPr>
          <w:rFonts w:hint="eastAsia" w:ascii="宋体" w:hAnsi="宋体" w:eastAsia="宋体" w:cs="宋体"/>
          <w:bCs/>
          <w:color w:val="auto"/>
          <w:szCs w:val="24"/>
          <w:highlight w:val="white"/>
          <w:lang w:eastAsia="zh-CN" w:bidi="ar"/>
        </w:rPr>
        <w:t xml:space="preserve">符美婷、</w:t>
      </w:r>
      <w:r>
        <w:rPr>
          <w:rFonts w:hint="eastAsia" w:ascii="宋体" w:hAnsi="宋体" w:eastAsia="宋体" w:cs="宋体"/>
          <w:bCs/>
          <w:color w:val="auto"/>
          <w:szCs w:val="24"/>
          <w:highlight w:val="white"/>
          <w:lang w:val="en-US" w:eastAsia="zh-CN" w:bidi="ar"/>
        </w:rPr>
        <w:t xml:space="preserve">范万红</w:t>
      </w:r>
      <w:r>
        <w:rPr>
          <w:rFonts w:hint="eastAsia" w:ascii="宋体" w:hAnsi="宋体" w:eastAsia="宋体" w:cs="宋体"/>
          <w:bCs/>
          <w:color w:val="auto"/>
          <w:szCs w:val="24"/>
          <w:highlight w:val="white"/>
          <w:lang w:eastAsia="zh-CN" w:bidi="ar"/>
        </w:rPr>
        <w:t xml:space="preserve">、岳楠</w:t>
      </w:r>
      <w:r>
        <w:rPr>
          <w:highlight w:val="white"/>
        </w:rPr>
      </w:r>
      <w:r/>
    </w:p>
    <w:p>
      <w:pPr>
        <w:ind w:firstLine="480"/>
        <w:pageBreakBefore w:val="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
        </w:rPr>
        <w:t xml:space="preserve">联系方式：0512-68832715</w:t>
      </w:r>
      <w:r>
        <w:rPr>
          <w:highlight w:val="white"/>
        </w:rPr>
      </w:r>
      <w:r/>
    </w:p>
    <w:p>
      <w:pPr>
        <w:ind w:firstLine="482"/>
        <w:pageBreakBefore w:val="0"/>
        <w:spacing w:line="360" w:lineRule="auto"/>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3</w:t>
      </w:r>
      <w:r>
        <w:rPr>
          <w:rFonts w:hint="eastAsia" w:ascii="宋体" w:hAnsi="宋体" w:eastAsia="宋体" w:cs="宋体"/>
          <w:b/>
          <w:color w:val="auto"/>
          <w:szCs w:val="24"/>
          <w:highlight w:val="white"/>
          <w:lang w:val="en-US" w:eastAsia="zh-CN"/>
        </w:rPr>
        <w:t xml:space="preserve">2、</w:t>
      </w:r>
      <w:r>
        <w:rPr>
          <w:rFonts w:hint="eastAsia" w:ascii="宋体" w:hAnsi="宋体" w:eastAsia="宋体" w:cs="宋体"/>
          <w:b/>
          <w:color w:val="auto"/>
          <w:szCs w:val="24"/>
          <w:highlight w:val="white"/>
        </w:rPr>
        <w:t xml:space="preserve">监督</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3</w:t>
      </w:r>
      <w:r>
        <w:rPr>
          <w:rFonts w:hint="eastAsia" w:ascii="宋体" w:hAnsi="宋体" w:eastAsia="宋体" w:cs="宋体"/>
          <w:color w:val="auto"/>
          <w:szCs w:val="24"/>
          <w:highlight w:val="white"/>
          <w:lang w:val="en-US" w:eastAsia="zh-CN"/>
        </w:rPr>
        <w:t xml:space="preserve">2</w:t>
      </w:r>
      <w:r>
        <w:rPr>
          <w:rFonts w:hint="eastAsia" w:ascii="宋体" w:hAnsi="宋体" w:eastAsia="宋体" w:cs="宋体"/>
          <w:color w:val="auto"/>
          <w:szCs w:val="24"/>
          <w:highlight w:val="white"/>
        </w:rPr>
        <w:t xml:space="preserve">.1有关监督部门将对招投标全过程进行监督。</w:t>
      </w:r>
      <w:r>
        <w:rPr>
          <w:highlight w:val="white"/>
        </w:rPr>
      </w:r>
      <w:r/>
    </w:p>
    <w:p>
      <w:pPr>
        <w:ind w:firstLine="482"/>
        <w:pageBreakBefore w:val="0"/>
        <w:spacing w:line="360" w:lineRule="auto"/>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3</w:t>
      </w:r>
      <w:r>
        <w:rPr>
          <w:rFonts w:hint="eastAsia" w:ascii="宋体" w:hAnsi="宋体" w:eastAsia="宋体" w:cs="宋体"/>
          <w:b/>
          <w:color w:val="auto"/>
          <w:szCs w:val="24"/>
          <w:highlight w:val="white"/>
          <w:lang w:val="en-US" w:eastAsia="zh-CN"/>
        </w:rPr>
        <w:t xml:space="preserve">3、</w:t>
      </w:r>
      <w:r>
        <w:rPr>
          <w:rFonts w:hint="eastAsia" w:ascii="宋体" w:hAnsi="宋体" w:eastAsia="宋体" w:cs="宋体"/>
          <w:b/>
          <w:color w:val="auto"/>
          <w:szCs w:val="24"/>
          <w:highlight w:val="white"/>
        </w:rPr>
        <w:t xml:space="preserve">未尽事宜</w:t>
      </w:r>
      <w:r>
        <w:rPr>
          <w:highlight w:val="white"/>
        </w:rPr>
      </w:r>
      <w:r/>
    </w:p>
    <w:p>
      <w:pPr>
        <w:ind w:firstLine="48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按《中华人民共和国政府采购法》及其他有关的法律法规的规定执行。</w:t>
      </w:r>
      <w:r>
        <w:rPr>
          <w:highlight w:val="white"/>
        </w:rPr>
      </w:r>
      <w:r/>
    </w:p>
    <w:p>
      <w:pPr>
        <w:ind w:firstLine="482"/>
        <w:jc w:val="both"/>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b/>
          <w:color w:val="auto"/>
          <w:szCs w:val="24"/>
          <w:highlight w:val="white"/>
          <w:lang w:val="en-US" w:eastAsia="zh-CN"/>
        </w:rPr>
        <w:t xml:space="preserve">34、</w:t>
      </w:r>
      <w:r>
        <w:rPr>
          <w:rFonts w:hint="eastAsia" w:ascii="宋体" w:hAnsi="宋体" w:eastAsia="宋体" w:cs="宋体"/>
          <w:b/>
          <w:color w:val="auto"/>
          <w:szCs w:val="24"/>
          <w:highlight w:val="white"/>
        </w:rPr>
        <w:t xml:space="preserve">备注：</w:t>
      </w:r>
      <w:r>
        <w:rPr>
          <w:rFonts w:hint="eastAsia" w:ascii="宋体" w:hAnsi="宋体" w:eastAsia="宋体" w:cs="宋体"/>
          <w:b/>
          <w:color w:val="auto"/>
          <w:sz w:val="24"/>
          <w:szCs w:val="24"/>
          <w:highlight w:val="white"/>
        </w:rPr>
        <w:t xml:space="preserve">本文件打“★”为实质性条款，</w:t>
      </w:r>
      <w:r>
        <w:rPr>
          <w:rFonts w:hint="eastAsia" w:ascii="宋体" w:hAnsi="宋体" w:eastAsia="宋体" w:cs="宋体"/>
          <w:b/>
          <w:color w:val="auto"/>
          <w:sz w:val="24"/>
          <w:szCs w:val="24"/>
          <w:highlight w:val="white"/>
          <w:lang w:val="en-US" w:eastAsia="zh-CN"/>
        </w:rPr>
        <w:t xml:space="preserve">投标单位</w:t>
      </w:r>
      <w:r>
        <w:rPr>
          <w:rFonts w:hint="eastAsia" w:ascii="宋体" w:hAnsi="宋体" w:eastAsia="宋体" w:cs="宋体"/>
          <w:b/>
          <w:bCs w:val="0"/>
          <w:color w:val="auto"/>
          <w:sz w:val="24"/>
          <w:szCs w:val="24"/>
          <w:highlight w:val="white"/>
          <w:lang w:val="en-US" w:eastAsia="zh-CN" w:bidi="ar-SA"/>
        </w:rPr>
        <w:t xml:space="preserve">必须全部响应，如其中有任意一处不响应或负偏离的，视为无效响应文件</w:t>
      </w:r>
      <w:r>
        <w:rPr>
          <w:rFonts w:hint="eastAsia" w:ascii="宋体" w:hAnsi="宋体" w:eastAsia="宋体" w:cs="宋体"/>
          <w:b/>
          <w:color w:val="auto"/>
          <w:sz w:val="24"/>
          <w:szCs w:val="24"/>
          <w:highlight w:val="white"/>
        </w:rPr>
        <w:t xml:space="preserve">。</w:t>
      </w:r>
      <w:r>
        <w:rPr>
          <w:highlight w:val="white"/>
        </w:rPr>
      </w:r>
      <w:r/>
    </w:p>
    <w:p>
      <w:pPr>
        <w:pStyle w:val="917"/>
        <w:jc w:val="center"/>
        <w:spacing w:line="360" w:lineRule="auto"/>
        <w:rPr>
          <w:rFonts w:hint="eastAsia" w:ascii="宋体" w:hAnsi="宋体" w:eastAsia="宋体" w:cs="宋体"/>
          <w:b/>
          <w:bCs/>
          <w:color w:val="auto"/>
          <w:sz w:val="32"/>
          <w:szCs w:val="32"/>
          <w:highlight w:val="white"/>
        </w:rPr>
      </w:pPr>
      <w:r>
        <w:rPr>
          <w:rFonts w:hint="eastAsia" w:ascii="宋体" w:hAnsi="宋体" w:eastAsia="宋体" w:cs="宋体"/>
          <w:color w:val="auto"/>
          <w:szCs w:val="24"/>
          <w:highlight w:val="white"/>
        </w:rPr>
        <w:br w:type="page" w:clear="all"/>
      </w:r>
      <w:bookmarkStart w:id="12" w:name="_Toc116897929"/>
      <w:r>
        <w:rPr>
          <w:rFonts w:hint="eastAsia" w:ascii="宋体" w:hAnsi="宋体" w:eastAsia="宋体" w:cs="宋体"/>
          <w:color w:val="auto"/>
          <w:highlight w:val="white"/>
        </w:rPr>
        <w:t xml:space="preserve">第三章  投标文件格式</w:t>
      </w:r>
      <w:bookmarkEnd w:id="12"/>
      <w:r>
        <w:rPr>
          <w:highlight w:val="white"/>
        </w:rPr>
      </w:r>
      <w:r/>
    </w:p>
    <w:p>
      <w:pPr>
        <w:jc w:val="both"/>
        <w:pageBreakBefore w:val="0"/>
        <w:spacing w:line="360" w:lineRule="auto"/>
        <w:widowControl w:val="off"/>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zh-CN"/>
        </w:rPr>
      </w:r>
      <w:r>
        <w:rPr>
          <w:highlight w:val="white"/>
        </w:rPr>
      </w:r>
      <w:r/>
    </w:p>
    <w:p>
      <w:pPr>
        <w:jc w:val="both"/>
        <w:pageBreakBefore w:val="0"/>
        <w:spacing w:line="360" w:lineRule="auto"/>
        <w:widowControl w:val="off"/>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zh-CN"/>
        </w:rPr>
        <w:t xml:space="preserve">说明：</w:t>
      </w:r>
      <w:r>
        <w:rPr>
          <w:highlight w:val="white"/>
        </w:rPr>
      </w:r>
      <w:r/>
    </w:p>
    <w:p>
      <w:pPr>
        <w:ind w:firstLine="480"/>
        <w:jc w:val="both"/>
        <w:pageBreakBefore w:val="0"/>
        <w:spacing w:line="360" w:lineRule="auto"/>
        <w:widowControl w:val="off"/>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zh-CN"/>
        </w:rPr>
        <w:t xml:space="preserve">对本章所有的投标书格式，投标人可根据自身情况进行补充和修改，但补充和修改不得造成与本格式内容有实质性的违背。</w:t>
      </w:r>
      <w:r>
        <w:rPr>
          <w:highlight w:val="white"/>
        </w:rPr>
      </w:r>
      <w:r/>
    </w:p>
    <w:p>
      <w:pPr>
        <w:jc w:val="both"/>
        <w:pageBreakBefore w:val="0"/>
        <w:spacing w:line="360" w:lineRule="auto"/>
        <w:widowControl w:val="off"/>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color w:val="auto"/>
          <w:szCs w:val="24"/>
          <w:highlight w:val="white"/>
          <w:lang w:val="zh-CN"/>
        </w:rPr>
        <w:br w:type="page" w:clear="all"/>
      </w:r>
      <w:r>
        <w:rPr>
          <w:rFonts w:hint="eastAsia" w:ascii="宋体" w:hAnsi="宋体" w:eastAsia="宋体" w:cs="宋体"/>
          <w:b/>
          <w:bCs/>
          <w:color w:val="auto"/>
          <w:sz w:val="24"/>
          <w:szCs w:val="24"/>
          <w:highlight w:val="white"/>
        </w:rPr>
        <w:t xml:space="preserve">格式1、投标函</w:t>
      </w:r>
      <w:r>
        <w:rPr>
          <w:highlight w:val="white"/>
        </w:rPr>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lang w:val="zh-CN"/>
        </w:rPr>
        <w:t xml:space="preserve">投标函</w:t>
      </w:r>
      <w:r>
        <w:rPr>
          <w:highlight w:val="white"/>
        </w:rPr>
      </w:r>
      <w:r/>
    </w:p>
    <w:p>
      <w:pP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中思项目管理咨询有限公司 ：</w:t>
      </w:r>
      <w:r>
        <w:rPr>
          <w:highlight w:val="white"/>
        </w:rPr>
      </w:r>
      <w:r/>
    </w:p>
    <w:p>
      <w:pPr>
        <w:ind w:firstLine="48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我方收到贵公司</w:t>
      </w:r>
      <w:r>
        <w:rPr>
          <w:rFonts w:hint="eastAsia" w:ascii="宋体" w:hAnsi="宋体" w:eastAsia="宋体" w:cs="宋体"/>
          <w:color w:val="auto"/>
          <w:sz w:val="24"/>
          <w:szCs w:val="24"/>
          <w:highlight w:val="white"/>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bCs/>
          <w:color w:val="auto"/>
          <w:sz w:val="24"/>
          <w:szCs w:val="24"/>
          <w:highlight w:val="white"/>
        </w:rPr>
        <w:t xml:space="preserve">号采购文件，经仔细阅读和研究，我方决定参加投标。并向贵公司承诺：</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1、我方愿意按照采购文件的一切要求，提供本项目的所有内容，我方投标</w:t>
      </w:r>
      <w:r>
        <w:rPr>
          <w:rFonts w:hint="eastAsia" w:ascii="宋体" w:hAnsi="宋体" w:eastAsia="宋体" w:cs="宋体"/>
          <w:color w:val="auto"/>
          <w:sz w:val="24"/>
          <w:szCs w:val="24"/>
          <w:highlight w:val="white"/>
        </w:rPr>
        <w:t xml:space="preserve">的全部货物及配套服务的报价包括完成本项工作所需的一切应有费用。</w:t>
      </w:r>
      <w:r>
        <w:rPr>
          <w:highlight w:val="white"/>
        </w:rPr>
      </w:r>
      <w:r/>
    </w:p>
    <w:p>
      <w:pPr>
        <w:ind w:firstLine="48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2、如果我方的投标书被接受，我方将严格履行采购文件中规定的每一项要求，严格履行合同的责任和义务，保证按期、按质履行合同。完成合同所规定的全部内容。</w:t>
      </w:r>
      <w:r>
        <w:rPr>
          <w:highlight w:val="white"/>
        </w:rPr>
      </w:r>
      <w:r/>
    </w:p>
    <w:p>
      <w:pPr>
        <w:ind w:firstLine="48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3、我方同意采购文件及更正文件中的规定。本投标书的有效期限为投标截止时间之日起90天。</w:t>
      </w:r>
      <w:r>
        <w:rPr>
          <w:highlight w:val="white"/>
        </w:rPr>
      </w:r>
      <w:r/>
    </w:p>
    <w:p>
      <w:pPr>
        <w:ind w:firstLine="48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4、我方愿意提供招标方在采购文件中要求的所有资料，并保证所提供的资料全部是真实的、有效的，若有虚假，我方愿承担一切责任。</w:t>
      </w:r>
      <w:r>
        <w:rPr>
          <w:highlight w:val="white"/>
        </w:rPr>
      </w:r>
      <w:r/>
    </w:p>
    <w:p>
      <w:pPr>
        <w:ind w:firstLine="48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5、我方愿意遵守招标公告及采购文件中所列的收费标准。</w:t>
      </w:r>
      <w:r>
        <w:rPr>
          <w:highlight w:val="white"/>
        </w:rPr>
      </w:r>
      <w:r/>
    </w:p>
    <w:p>
      <w:pPr>
        <w:ind w:firstLine="48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6、我方承诺该项投标在开标后的全过程中保持有效，不作任何更改和变动。</w:t>
      </w:r>
      <w:r>
        <w:rPr>
          <w:highlight w:val="white"/>
        </w:rPr>
      </w:r>
      <w:r/>
    </w:p>
    <w:p>
      <w:pPr>
        <w:ind w:firstLine="48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7、我方承诺在参加政府采购活动前三年内，在经营活动中没有重大违法记录。</w:t>
      </w:r>
      <w:r>
        <w:rPr>
          <w:highlight w:val="white"/>
        </w:rPr>
      </w:r>
      <w:r/>
    </w:p>
    <w:p>
      <w:pPr>
        <w:ind w:firstLine="48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8、如果我方中标，我方愿意按采购文件规定支付中标服务费，如未按规定缴纳中标服务费，采购代理机构有权保留诉讼的权力；</w:t>
      </w:r>
      <w:r>
        <w:rPr>
          <w:highlight w:val="white"/>
        </w:rPr>
      </w:r>
      <w:r/>
    </w:p>
    <w:p>
      <w:pPr>
        <w:ind w:firstLine="48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9、与本投标有关的通讯地址：</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bCs/>
          <w:color w:val="auto"/>
          <w:sz w:val="24"/>
          <w:szCs w:val="24"/>
          <w:highlight w:val="white"/>
        </w:rPr>
        <w:t xml:space="preserve">单    位：</w:t>
      </w:r>
      <w:r>
        <w:rPr>
          <w:rFonts w:hint="eastAsia" w:ascii="宋体" w:hAnsi="宋体" w:eastAsia="宋体" w:cs="宋体"/>
          <w:color w:val="auto"/>
          <w:sz w:val="24"/>
          <w:szCs w:val="24"/>
          <w:highlight w:val="white"/>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bCs/>
          <w:color w:val="auto"/>
          <w:sz w:val="24"/>
          <w:szCs w:val="24"/>
          <w:highlight w:val="white"/>
        </w:rPr>
        <w:t xml:space="preserve">联 系 人：</w:t>
      </w:r>
      <w:r>
        <w:rPr>
          <w:rFonts w:hint="eastAsia" w:ascii="宋体" w:hAnsi="宋体" w:eastAsia="宋体" w:cs="宋体"/>
          <w:color w:val="auto"/>
          <w:sz w:val="24"/>
          <w:szCs w:val="24"/>
          <w:highlight w:val="white"/>
          <w:u w:val="single"/>
        </w:rPr>
        <w:t xml:space="preserve">                   </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bCs/>
          <w:color w:val="auto"/>
          <w:sz w:val="24"/>
          <w:szCs w:val="24"/>
          <w:highlight w:val="white"/>
        </w:rPr>
        <w:t xml:space="preserve">地    址：</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 </w:t>
      </w:r>
      <w:r>
        <w:rPr>
          <w:rFonts w:hint="eastAsia" w:ascii="宋体" w:hAnsi="宋体" w:eastAsia="宋体" w:cs="宋体"/>
          <w:bCs/>
          <w:color w:val="auto"/>
          <w:sz w:val="24"/>
          <w:szCs w:val="24"/>
          <w:highlight w:val="white"/>
        </w:rPr>
        <w:t xml:space="preserve">邮政编码：</w:t>
      </w:r>
      <w:r>
        <w:rPr>
          <w:rFonts w:hint="eastAsia" w:ascii="宋体" w:hAnsi="宋体" w:eastAsia="宋体" w:cs="宋体"/>
          <w:color w:val="auto"/>
          <w:sz w:val="24"/>
          <w:szCs w:val="24"/>
          <w:highlight w:val="white"/>
          <w:u w:val="single"/>
        </w:rPr>
        <w:t xml:space="preserve">                   </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bCs/>
          <w:color w:val="auto"/>
          <w:sz w:val="24"/>
          <w:szCs w:val="24"/>
          <w:highlight w:val="white"/>
        </w:rPr>
        <w:t xml:space="preserve">联系电话：</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 </w:t>
      </w:r>
      <w:r>
        <w:rPr>
          <w:rFonts w:hint="eastAsia" w:ascii="宋体" w:hAnsi="宋体" w:eastAsia="宋体" w:cs="宋体"/>
          <w:bCs/>
          <w:color w:val="auto"/>
          <w:sz w:val="24"/>
          <w:szCs w:val="24"/>
          <w:highlight w:val="white"/>
        </w:rPr>
        <w:t xml:space="preserve">传    真：</w:t>
      </w:r>
      <w:r>
        <w:rPr>
          <w:rFonts w:hint="eastAsia" w:ascii="宋体" w:hAnsi="宋体" w:eastAsia="宋体" w:cs="宋体"/>
          <w:color w:val="auto"/>
          <w:sz w:val="24"/>
          <w:szCs w:val="24"/>
          <w:highlight w:val="white"/>
          <w:u w:val="single"/>
        </w:rPr>
        <w:t xml:space="preserve">                   </w:t>
      </w:r>
      <w:r>
        <w:rPr>
          <w:highlight w:val="white"/>
        </w:rPr>
      </w:r>
      <w:r/>
    </w:p>
    <w:p>
      <w:pPr>
        <w:ind w:firstLine="48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ind w:firstLine="48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投标人：（公章）</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单位法定代表人或代理人：（签名或签章）           </w:t>
      </w:r>
      <w:r>
        <w:rPr>
          <w:rFonts w:hint="eastAsia" w:ascii="宋体" w:hAnsi="宋体" w:eastAsia="宋体" w:cs="宋体"/>
          <w:bCs/>
          <w:color w:val="auto"/>
          <w:sz w:val="24"/>
          <w:szCs w:val="24"/>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r>
      <w:r>
        <w:rPr>
          <w:rFonts w:hint="eastAsia" w:ascii="宋体" w:hAnsi="宋体" w:eastAsia="宋体" w:cs="宋体"/>
          <w:bCs/>
          <w:color w:val="auto"/>
          <w:sz w:val="24"/>
          <w:szCs w:val="24"/>
          <w:highlight w:val="white"/>
        </w:rPr>
      </w:r>
      <w:r/>
    </w:p>
    <w:p>
      <w:pPr>
        <w:ind w:firstLine="480"/>
        <w:jc w:val="right"/>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年     月     日</w:t>
      </w:r>
      <w:r>
        <w:rPr>
          <w:highlight w:val="white"/>
        </w:rPr>
      </w:r>
      <w:r/>
    </w:p>
    <w:p>
      <w:pPr>
        <w:jc w:val="both"/>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color w:val="auto"/>
          <w:sz w:val="24"/>
          <w:szCs w:val="24"/>
          <w:highlight w:val="white"/>
        </w:rPr>
        <w:br w:type="page" w:clear="all"/>
      </w:r>
      <w:r>
        <w:rPr>
          <w:rFonts w:hint="eastAsia" w:ascii="宋体" w:hAnsi="宋体" w:eastAsia="宋体" w:cs="宋体"/>
          <w:b/>
          <w:bCs/>
          <w:color w:val="auto"/>
          <w:sz w:val="24"/>
          <w:szCs w:val="24"/>
          <w:highlight w:val="white"/>
        </w:rPr>
        <w:t xml:space="preserve">格式2、法人授权委托书</w:t>
      </w:r>
      <w:r>
        <w:rPr>
          <w:highlight w:val="white"/>
        </w:rPr>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lang w:val="zh-CN"/>
        </w:rPr>
        <w:t xml:space="preserve">法人授权委托书</w:t>
      </w:r>
      <w:r>
        <w:rPr>
          <w:highlight w:val="white"/>
        </w:rPr>
      </w:r>
      <w:r/>
    </w:p>
    <w:p>
      <w:pPr>
        <w:ind w:firstLine="420"/>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ind w:firstLine="420"/>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本授权委托书声明：  我</w:t>
      </w:r>
      <w:r>
        <w:rPr>
          <w:rFonts w:hint="eastAsia" w:ascii="宋体" w:hAnsi="宋体" w:eastAsia="宋体" w:cs="宋体"/>
          <w:bCs/>
          <w:color w:val="auto"/>
          <w:sz w:val="24"/>
          <w:szCs w:val="24"/>
          <w:highlight w:val="white"/>
          <w:u w:val="single"/>
        </w:rPr>
        <w:t xml:space="preserve">         </w:t>
      </w:r>
      <w:r>
        <w:rPr>
          <w:rFonts w:hint="eastAsia" w:ascii="宋体" w:hAnsi="宋体" w:eastAsia="宋体" w:cs="宋体"/>
          <w:bCs/>
          <w:color w:val="auto"/>
          <w:sz w:val="24"/>
          <w:szCs w:val="24"/>
          <w:highlight w:val="white"/>
        </w:rPr>
        <w:t xml:space="preserve">（姓名）系</w:t>
      </w:r>
      <w:r>
        <w:rPr>
          <w:rFonts w:hint="eastAsia" w:ascii="宋体" w:hAnsi="宋体" w:eastAsia="宋体" w:cs="宋体"/>
          <w:bCs/>
          <w:color w:val="auto"/>
          <w:sz w:val="24"/>
          <w:szCs w:val="24"/>
          <w:highlight w:val="white"/>
          <w:u w:val="single"/>
        </w:rPr>
        <w:t xml:space="preserve">                 </w:t>
      </w:r>
      <w:r>
        <w:rPr>
          <w:rFonts w:hint="eastAsia" w:ascii="宋体" w:hAnsi="宋体" w:eastAsia="宋体" w:cs="宋体"/>
          <w:bCs/>
          <w:color w:val="auto"/>
          <w:sz w:val="24"/>
          <w:szCs w:val="24"/>
          <w:highlight w:val="white"/>
        </w:rPr>
        <w:t xml:space="preserve">（投标人名称）的法定代表人，现授权委托</w:t>
      </w:r>
      <w:r>
        <w:rPr>
          <w:rFonts w:hint="eastAsia" w:ascii="宋体" w:hAnsi="宋体" w:eastAsia="宋体" w:cs="宋体"/>
          <w:bCs/>
          <w:color w:val="auto"/>
          <w:sz w:val="24"/>
          <w:szCs w:val="24"/>
          <w:highlight w:val="white"/>
          <w:u w:val="single"/>
        </w:rPr>
        <w:t xml:space="preserve">        </w:t>
      </w:r>
      <w:r>
        <w:rPr>
          <w:rFonts w:hint="eastAsia" w:ascii="宋体" w:hAnsi="宋体" w:eastAsia="宋体" w:cs="宋体"/>
          <w:bCs/>
          <w:color w:val="auto"/>
          <w:sz w:val="24"/>
          <w:szCs w:val="24"/>
          <w:highlight w:val="white"/>
        </w:rPr>
        <w:t xml:space="preserve">（姓名）为我公司代理人，以本公司的名义参加中思项目管理咨询有限公司组织实施的编号为</w:t>
      </w:r>
      <w:r>
        <w:rPr>
          <w:rFonts w:hint="eastAsia" w:ascii="宋体" w:hAnsi="宋体" w:eastAsia="宋体" w:cs="宋体"/>
          <w:bCs/>
          <w:color w:val="auto"/>
          <w:sz w:val="24"/>
          <w:szCs w:val="24"/>
          <w:highlight w:val="white"/>
          <w:u w:val="single"/>
        </w:rPr>
        <w:t xml:space="preserve">            </w:t>
      </w:r>
      <w:r>
        <w:rPr>
          <w:rFonts w:hint="eastAsia" w:ascii="宋体" w:hAnsi="宋体" w:eastAsia="宋体" w:cs="宋体"/>
          <w:bCs/>
          <w:color w:val="auto"/>
          <w:sz w:val="24"/>
          <w:szCs w:val="24"/>
          <w:highlight w:val="white"/>
        </w:rPr>
        <w:t xml:space="preserve">号公开招标的招投标活动。代理人在开标、评标、合同谈判过程中所签署的一切文件和处理与这有关的一切事务，我均予以承认。</w:t>
      </w:r>
      <w:r>
        <w:rPr>
          <w:highlight w:val="white"/>
        </w:rPr>
      </w:r>
      <w:r/>
    </w:p>
    <w:p>
      <w:pPr>
        <w:ind w:firstLine="420"/>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代理人在授权委托书有效期内签署的所有文件不因授权委托的撤销而失效，除非有撤销授权委托的书面通知，本授权委托书自投标开始至合同履行完毕止。</w:t>
      </w:r>
      <w:r>
        <w:rPr>
          <w:highlight w:val="white"/>
        </w:rPr>
      </w:r>
      <w:r/>
    </w:p>
    <w:p>
      <w:pPr>
        <w:ind w:firstLine="425"/>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代理人无转委托权。特此委托。</w:t>
      </w:r>
      <w:r>
        <w:rPr>
          <w:highlight w:val="white"/>
        </w:rPr>
      </w:r>
      <w:r/>
    </w:p>
    <w:p>
      <w:pPr>
        <w:ind w:firstLine="42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42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投标人：（公章）</w:t>
      </w:r>
      <w:r>
        <w:rPr>
          <w:highlight w:val="white"/>
        </w:rPr>
      </w:r>
      <w:r/>
    </w:p>
    <w:p>
      <w:pPr>
        <w:ind w:firstLine="42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法定代表人：（签名或签章）</w:t>
      </w:r>
      <w:r>
        <w:rPr>
          <w:highlight w:val="white"/>
        </w:rPr>
      </w:r>
      <w:r/>
    </w:p>
    <w:p>
      <w:pPr>
        <w:ind w:firstLine="42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代理人：（签名或签章）</w:t>
      </w:r>
      <w:r>
        <w:rPr>
          <w:highlight w:val="white"/>
        </w:rPr>
      </w:r>
      <w:r/>
    </w:p>
    <w:p>
      <w:pPr>
        <w:ind w:firstLine="42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ind w:firstLine="42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ind w:firstLine="420"/>
        <w:jc w:val="right"/>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ind w:firstLine="420"/>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                                       年    月    日</w:t>
      </w:r>
      <w:r>
        <w:rPr>
          <w:highlight w:val="whit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color w:val="auto"/>
          <w:sz w:val="24"/>
          <w:szCs w:val="24"/>
          <w:highlight w:val="white"/>
        </w:rPr>
        <w:br w:type="page" w:clear="all"/>
      </w:r>
      <w:r>
        <w:rPr>
          <w:rFonts w:hint="eastAsia" w:ascii="宋体" w:hAnsi="宋体" w:eastAsia="宋体" w:cs="宋体"/>
          <w:b/>
          <w:bCs/>
          <w:color w:val="auto"/>
          <w:sz w:val="24"/>
          <w:szCs w:val="24"/>
          <w:highlight w:val="white"/>
        </w:rPr>
        <w:t xml:space="preserve">格式3、开标一览表</w:t>
      </w:r>
      <w:r>
        <w:rPr>
          <w:highlight w:val="white"/>
        </w:rPr>
      </w:r>
      <w:r/>
    </w:p>
    <w:p>
      <w:pPr>
        <w:ind w:firstLine="241"/>
        <w:jc w:val="left"/>
        <w:keepLines w:val="0"/>
        <w:keepNext w:val="0"/>
        <w:pageBreakBefore w:val="0"/>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按电子文件固定模式填写报价即可。</w:t>
      </w:r>
      <w:r>
        <w:rPr>
          <w:highlight w:val="white"/>
        </w:rPr>
      </w:r>
      <w:r/>
    </w:p>
    <w:p>
      <w:pPr>
        <w:jc w:val="both"/>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color w:val="auto"/>
          <w:sz w:val="24"/>
          <w:szCs w:val="24"/>
          <w:highlight w:val="white"/>
          <w:lang w:val="zh-CN"/>
        </w:rPr>
        <w:br w:type="page" w:clear="all"/>
      </w:r>
      <w:r>
        <w:rPr>
          <w:rFonts w:hint="eastAsia" w:ascii="宋体" w:hAnsi="宋体" w:eastAsia="宋体" w:cs="宋体"/>
          <w:b/>
          <w:bCs/>
          <w:color w:val="auto"/>
          <w:sz w:val="24"/>
          <w:szCs w:val="24"/>
          <w:highlight w:val="white"/>
        </w:rPr>
        <w:t xml:space="preserve">格式4、投标分项报价表（报价分析）</w:t>
      </w:r>
      <w:r>
        <w:rPr>
          <w:highlight w:val="white"/>
        </w:rPr>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lang w:val="zh-CN"/>
        </w:rPr>
        <w:t xml:space="preserve">投标分项报价表</w:t>
      </w:r>
      <w:r>
        <w:rPr>
          <w:highlight w:val="white"/>
        </w:rPr>
      </w:r>
      <w:r/>
    </w:p>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（格式）</w:t>
      </w:r>
      <w:r>
        <w:rPr>
          <w:highlight w:val="white"/>
        </w:rPr>
      </w:r>
      <w:r/>
    </w:p>
    <w:p>
      <w:pP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采购编号：</w:t>
      </w:r>
      <w:r>
        <w:rPr>
          <w:highlight w:val="white"/>
        </w:rPr>
      </w:r>
      <w:r/>
    </w:p>
    <w:tbl>
      <w:tblPr>
        <w:tblStyle w:val="919"/>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1"/>
        <w:gridCol w:w="1627"/>
        <w:gridCol w:w="1559"/>
        <w:gridCol w:w="1441"/>
        <w:gridCol w:w="818"/>
        <w:gridCol w:w="11"/>
        <w:gridCol w:w="829"/>
        <w:gridCol w:w="829"/>
        <w:gridCol w:w="819"/>
        <w:gridCol w:w="1014"/>
      </w:tblGrid>
      <w:tr>
        <w:trPr>
          <w:jc w:val="center"/>
          <w:trHeight w:val="579"/>
        </w:trPr>
        <w:tc>
          <w:tcPr>
            <w:tcBorders>
              <w:top w:val="single" w:color="auto" w:sz="6" w:space="0"/>
              <w:left w:val="single" w:color="auto" w:sz="6" w:space="0"/>
              <w:bottom w:val="single" w:color="auto" w:sz="6" w:space="0"/>
              <w:right w:val="single" w:color="auto" w:sz="6" w:space="0"/>
            </w:tcBorders>
            <w:tcW w:w="8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序号</w:t>
            </w:r>
            <w:r>
              <w:rPr>
                <w:highlight w:val="white"/>
              </w:rPr>
            </w:r>
            <w:r/>
          </w:p>
        </w:tc>
        <w:tc>
          <w:tcPr>
            <w:tcBorders>
              <w:top w:val="single" w:color="auto" w:sz="6" w:space="0"/>
              <w:left w:val="single" w:color="auto" w:sz="6" w:space="0"/>
              <w:bottom w:val="single" w:color="auto" w:sz="6" w:space="0"/>
              <w:right w:val="single" w:color="auto" w:sz="6" w:space="0"/>
            </w:tcBorders>
            <w:tcW w:w="162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标的物名称</w:t>
            </w:r>
            <w:r>
              <w:rPr>
                <w:highlight w:val="white"/>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品牌、规格</w:t>
            </w:r>
            <w:r>
              <w:rPr>
                <w:highlight w:val="white"/>
              </w:rPr>
            </w:r>
            <w:r/>
          </w:p>
        </w:tc>
        <w:tc>
          <w:tcPr>
            <w:tcBorders>
              <w:top w:val="single" w:color="auto" w:sz="6" w:space="0"/>
              <w:left w:val="single" w:color="auto" w:sz="6" w:space="0"/>
              <w:bottom w:val="single" w:color="auto" w:sz="6" w:space="0"/>
              <w:right w:val="single" w:color="auto" w:sz="6" w:space="0"/>
            </w:tcBorders>
            <w:tcW w:w="144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生产厂家</w:t>
            </w:r>
            <w:r>
              <w:rPr>
                <w:highlight w:val="white"/>
              </w:rPr>
            </w:r>
            <w:r/>
          </w:p>
        </w:tc>
        <w:tc>
          <w:tcPr>
            <w:gridSpan w:val="2"/>
            <w:tcBorders>
              <w:top w:val="single" w:color="auto" w:sz="6" w:space="0"/>
              <w:left w:val="single" w:color="auto" w:sz="6" w:space="0"/>
              <w:bottom w:val="single" w:color="auto" w:sz="6" w:space="0"/>
              <w:right w:val="single" w:color="auto" w:sz="4" w:space="0"/>
            </w:tcBorders>
            <w:tcW w:w="82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单位</w:t>
            </w:r>
            <w:r>
              <w:rPr>
                <w:highlight w:val="white"/>
              </w:rPr>
            </w:r>
            <w:r/>
          </w:p>
        </w:tc>
        <w:tc>
          <w:tcPr>
            <w:tcBorders>
              <w:top w:val="single" w:color="auto" w:sz="6" w:space="0"/>
              <w:left w:val="single" w:color="auto" w:sz="4" w:space="0"/>
              <w:bottom w:val="single" w:color="auto" w:sz="6" w:space="0"/>
              <w:right w:val="single" w:color="auto" w:sz="6" w:space="0"/>
            </w:tcBorders>
            <w:tcW w:w="82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数量</w:t>
            </w:r>
            <w:r>
              <w:rPr>
                <w:highlight w:val="white"/>
              </w:rPr>
            </w:r>
            <w:r/>
          </w:p>
        </w:tc>
        <w:tc>
          <w:tcPr>
            <w:tcBorders>
              <w:top w:val="single" w:color="auto" w:sz="6" w:space="0"/>
              <w:left w:val="single" w:color="auto" w:sz="6" w:space="0"/>
              <w:bottom w:val="single" w:color="auto" w:sz="6" w:space="0"/>
              <w:right w:val="single" w:color="auto" w:sz="6" w:space="0"/>
            </w:tcBorders>
            <w:tcW w:w="82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单价</w:t>
            </w:r>
            <w:r>
              <w:rPr>
                <w:highlight w:val="white"/>
              </w:rPr>
            </w:r>
            <w:r/>
          </w:p>
        </w:tc>
        <w:tc>
          <w:tcPr>
            <w:tcBorders>
              <w:top w:val="single" w:color="auto" w:sz="6" w:space="0"/>
              <w:left w:val="single" w:color="auto" w:sz="6" w:space="0"/>
              <w:bottom w:val="single" w:color="auto" w:sz="6" w:space="0"/>
              <w:right w:val="single" w:color="auto" w:sz="4" w:space="0"/>
            </w:tcBorders>
            <w:tcW w:w="81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总价</w:t>
            </w:r>
            <w:r>
              <w:rPr>
                <w:highlight w:val="white"/>
              </w:rPr>
            </w:r>
            <w:r/>
          </w:p>
        </w:tc>
        <w:tc>
          <w:tcPr>
            <w:tcBorders>
              <w:top w:val="single" w:color="auto" w:sz="6" w:space="0"/>
              <w:left w:val="single" w:color="auto" w:sz="6" w:space="0"/>
              <w:bottom w:val="single" w:color="auto" w:sz="6" w:space="0"/>
              <w:right w:val="single" w:color="auto" w:sz="4" w:space="0"/>
            </w:tcBorders>
            <w:tcW w:w="1014"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备注</w:t>
            </w:r>
            <w:r>
              <w:rPr>
                <w:highlight w:val="white"/>
              </w:rPr>
            </w:r>
            <w:r/>
          </w:p>
        </w:tc>
      </w:tr>
      <w:tr>
        <w:trPr>
          <w:jc w:val="center"/>
          <w:trHeight w:val="491"/>
        </w:trPr>
        <w:tc>
          <w:tcPr>
            <w:tcBorders>
              <w:top w:val="single" w:color="auto" w:sz="6" w:space="0"/>
              <w:left w:val="single" w:color="auto" w:sz="6" w:space="0"/>
              <w:bottom w:val="single" w:color="auto" w:sz="6" w:space="0"/>
              <w:right w:val="single" w:color="auto" w:sz="6" w:space="0"/>
            </w:tcBorders>
            <w:tcW w:w="8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62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4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818"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gridSpan w:val="2"/>
            <w:tcBorders>
              <w:top w:val="single" w:color="auto" w:sz="6" w:space="0"/>
              <w:left w:val="single" w:color="auto" w:sz="4" w:space="0"/>
              <w:bottom w:val="single" w:color="auto" w:sz="6" w:space="0"/>
              <w:right w:val="single" w:color="auto" w:sz="6" w:space="0"/>
            </w:tcBorders>
            <w:tcW w:w="83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82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81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1014"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r>
      <w:tr>
        <w:trPr>
          <w:jc w:val="center"/>
          <w:trHeight w:val="491"/>
        </w:trPr>
        <w:tc>
          <w:tcPr>
            <w:tcBorders>
              <w:top w:val="single" w:color="auto" w:sz="6" w:space="0"/>
              <w:left w:val="single" w:color="auto" w:sz="6" w:space="0"/>
              <w:bottom w:val="single" w:color="auto" w:sz="6" w:space="0"/>
              <w:right w:val="single" w:color="auto" w:sz="6" w:space="0"/>
            </w:tcBorders>
            <w:tcW w:w="8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62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4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818"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gridSpan w:val="2"/>
            <w:tcBorders>
              <w:top w:val="single" w:color="auto" w:sz="6" w:space="0"/>
              <w:left w:val="single" w:color="auto" w:sz="4" w:space="0"/>
              <w:bottom w:val="single" w:color="auto" w:sz="6" w:space="0"/>
              <w:right w:val="single" w:color="auto" w:sz="6" w:space="0"/>
            </w:tcBorders>
            <w:tcW w:w="83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82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81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1014"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r>
      <w:tr>
        <w:trPr>
          <w:jc w:val="center"/>
          <w:trHeight w:val="491"/>
        </w:trPr>
        <w:tc>
          <w:tcPr>
            <w:tcBorders>
              <w:top w:val="single" w:color="auto" w:sz="6" w:space="0"/>
              <w:left w:val="single" w:color="auto" w:sz="6" w:space="0"/>
              <w:bottom w:val="single" w:color="auto" w:sz="6" w:space="0"/>
              <w:right w:val="single" w:color="auto" w:sz="6" w:space="0"/>
            </w:tcBorders>
            <w:tcW w:w="8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62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4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818"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gridSpan w:val="2"/>
            <w:tcBorders>
              <w:top w:val="single" w:color="auto" w:sz="6" w:space="0"/>
              <w:left w:val="single" w:color="auto" w:sz="4" w:space="0"/>
              <w:bottom w:val="single" w:color="auto" w:sz="6" w:space="0"/>
              <w:right w:val="single" w:color="auto" w:sz="6" w:space="0"/>
            </w:tcBorders>
            <w:tcW w:w="83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82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81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1014"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r>
      <w:tr>
        <w:trPr>
          <w:jc w:val="center"/>
          <w:trHeight w:val="491"/>
        </w:trPr>
        <w:tc>
          <w:tcPr>
            <w:tcBorders>
              <w:top w:val="single" w:color="auto" w:sz="6" w:space="0"/>
              <w:left w:val="single" w:color="auto" w:sz="6" w:space="0"/>
              <w:bottom w:val="single" w:color="auto" w:sz="6" w:space="0"/>
              <w:right w:val="single" w:color="auto" w:sz="6" w:space="0"/>
            </w:tcBorders>
            <w:tcW w:w="8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62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4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818"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gridSpan w:val="2"/>
            <w:tcBorders>
              <w:top w:val="single" w:color="auto" w:sz="6" w:space="0"/>
              <w:left w:val="single" w:color="auto" w:sz="4" w:space="0"/>
              <w:bottom w:val="single" w:color="auto" w:sz="6" w:space="0"/>
              <w:right w:val="single" w:color="auto" w:sz="6" w:space="0"/>
            </w:tcBorders>
            <w:tcW w:w="83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82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81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1014"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r>
      <w:tr>
        <w:trPr>
          <w:jc w:val="center"/>
          <w:trHeight w:val="491"/>
        </w:trPr>
        <w:tc>
          <w:tcPr>
            <w:tcBorders>
              <w:top w:val="single" w:color="auto" w:sz="6" w:space="0"/>
              <w:left w:val="single" w:color="auto" w:sz="6" w:space="0"/>
              <w:bottom w:val="single" w:color="auto" w:sz="6" w:space="0"/>
              <w:right w:val="single" w:color="auto" w:sz="6" w:space="0"/>
            </w:tcBorders>
            <w:tcW w:w="8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62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4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818"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gridSpan w:val="2"/>
            <w:tcBorders>
              <w:top w:val="single" w:color="auto" w:sz="6" w:space="0"/>
              <w:left w:val="single" w:color="auto" w:sz="4" w:space="0"/>
              <w:bottom w:val="single" w:color="auto" w:sz="6" w:space="0"/>
              <w:right w:val="single" w:color="auto" w:sz="6" w:space="0"/>
            </w:tcBorders>
            <w:tcW w:w="83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82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81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1014"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r>
      <w:tr>
        <w:trPr>
          <w:jc w:val="center"/>
          <w:trHeight w:val="491"/>
        </w:trPr>
        <w:tc>
          <w:tcPr>
            <w:tcBorders>
              <w:top w:val="single" w:color="auto" w:sz="6" w:space="0"/>
              <w:left w:val="single" w:color="auto" w:sz="6" w:space="0"/>
              <w:bottom w:val="single" w:color="auto" w:sz="6" w:space="0"/>
              <w:right w:val="single" w:color="auto" w:sz="6" w:space="0"/>
            </w:tcBorders>
            <w:tcW w:w="8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62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4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818"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gridSpan w:val="2"/>
            <w:tcBorders>
              <w:top w:val="single" w:color="auto" w:sz="6" w:space="0"/>
              <w:left w:val="single" w:color="auto" w:sz="4" w:space="0"/>
              <w:bottom w:val="single" w:color="auto" w:sz="6" w:space="0"/>
              <w:right w:val="single" w:color="auto" w:sz="6" w:space="0"/>
            </w:tcBorders>
            <w:tcW w:w="83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82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81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1014"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r>
      <w:tr>
        <w:trPr>
          <w:jc w:val="center"/>
          <w:trHeight w:val="491"/>
        </w:trPr>
        <w:tc>
          <w:tcPr>
            <w:tcBorders>
              <w:top w:val="single" w:color="auto" w:sz="6" w:space="0"/>
              <w:left w:val="single" w:color="auto" w:sz="6" w:space="0"/>
              <w:bottom w:val="single" w:color="auto" w:sz="6" w:space="0"/>
              <w:right w:val="single" w:color="auto" w:sz="6" w:space="0"/>
            </w:tcBorders>
            <w:tcW w:w="8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62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4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818"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gridSpan w:val="2"/>
            <w:tcBorders>
              <w:top w:val="single" w:color="auto" w:sz="6" w:space="0"/>
              <w:left w:val="single" w:color="auto" w:sz="4" w:space="0"/>
              <w:bottom w:val="single" w:color="auto" w:sz="6" w:space="0"/>
              <w:right w:val="single" w:color="auto" w:sz="6" w:space="0"/>
            </w:tcBorders>
            <w:tcW w:w="83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82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81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1014"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r>
      <w:tr>
        <w:trPr>
          <w:jc w:val="center"/>
          <w:trHeight w:val="574"/>
        </w:trPr>
        <w:tc>
          <w:tcPr>
            <w:gridSpan w:val="2"/>
            <w:tcBorders>
              <w:top w:val="single" w:color="auto" w:sz="6" w:space="0"/>
              <w:left w:val="single" w:color="auto" w:sz="6" w:space="0"/>
              <w:bottom w:val="single" w:color="auto" w:sz="6" w:space="0"/>
              <w:right w:val="single" w:color="auto" w:sz="6" w:space="0"/>
            </w:tcBorders>
            <w:tcW w:w="2438" w:type="dxa"/>
            <w:vAlign w:val="center"/>
            <w:textDirection w:val="lrTb"/>
            <w:noWrap w:val="false"/>
          </w:tcPr>
          <w:p>
            <w:pPr>
              <w:jc w:val="both"/>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投标总报价：</w:t>
            </w:r>
            <w:r>
              <w:rPr>
                <w:highlight w:val="white"/>
              </w:rPr>
            </w:r>
            <w:r/>
          </w:p>
        </w:tc>
        <w:tc>
          <w:tcPr>
            <w:gridSpan w:val="8"/>
            <w:tcBorders>
              <w:top w:val="single" w:color="auto" w:sz="6" w:space="0"/>
              <w:left w:val="single" w:color="auto" w:sz="6" w:space="0"/>
              <w:bottom w:val="single" w:color="auto" w:sz="6" w:space="0"/>
              <w:right w:val="single" w:color="auto" w:sz="6" w:space="0"/>
            </w:tcBorders>
            <w:tcW w:w="7319" w:type="dxa"/>
            <w:vAlign w:val="center"/>
            <w:textDirection w:val="lrTb"/>
            <w:noWrap w:val="false"/>
          </w:tcPr>
          <w:p>
            <w:pP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大写：                                          元</w:t>
            </w:r>
            <w:r>
              <w:rPr>
                <w:highlight w:val="white"/>
              </w:rPr>
            </w:r>
            <w:r/>
          </w:p>
        </w:tc>
      </w:tr>
      <w:tr>
        <w:trPr>
          <w:jc w:val="center"/>
          <w:trHeight w:val="574"/>
        </w:trPr>
        <w:tc>
          <w:tcPr>
            <w:gridSpan w:val="10"/>
            <w:tcBorders>
              <w:top w:val="single" w:color="auto" w:sz="6" w:space="0"/>
              <w:left w:val="single" w:color="auto" w:sz="6" w:space="0"/>
              <w:bottom w:val="single" w:color="auto" w:sz="6" w:space="0"/>
              <w:right w:val="single" w:color="auto" w:sz="6" w:space="0"/>
            </w:tcBorders>
            <w:tcW w:w="9757" w:type="dxa"/>
            <w:vAlign w:val="center"/>
            <w:textDirection w:val="lrTb"/>
            <w:noWrap w:val="false"/>
          </w:tcPr>
          <w:p>
            <w:pP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交货时间：</w:t>
            </w:r>
            <w:r>
              <w:rPr>
                <w:highlight w:val="white"/>
              </w:rPr>
            </w:r>
            <w:r/>
          </w:p>
        </w:tc>
      </w:tr>
    </w:tbl>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p>
      <w:pPr>
        <w:ind w:firstLine="210"/>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投标人（公章）：</w:t>
      </w:r>
      <w:r>
        <w:rPr>
          <w:highlight w:val="white"/>
        </w:rPr>
      </w:r>
      <w:r/>
    </w:p>
    <w:p>
      <w:pPr>
        <w:ind w:firstLine="210"/>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法定代表人或代理人：（签名或签章）</w:t>
      </w:r>
      <w:r>
        <w:rPr>
          <w:highlight w:val="white"/>
        </w:rPr>
      </w:r>
      <w:r/>
    </w:p>
    <w:p>
      <w:pPr>
        <w:ind w:firstLine="210"/>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日期：        年     月     日</w:t>
      </w:r>
      <w:r>
        <w:rPr>
          <w:highlight w:val="white"/>
        </w:rPr>
      </w:r>
      <w:r/>
    </w:p>
    <w:p>
      <w:pPr>
        <w:ind w:firstLine="48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ind w:firstLine="48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注：1、本投标分项报价表的“项目总价之和”应与“开标一览表”投标总价一致。</w:t>
      </w:r>
      <w:r>
        <w:rPr>
          <w:highlight w:val="white"/>
        </w:rPr>
      </w:r>
      <w:r/>
    </w:p>
    <w:p>
      <w:pPr>
        <w:ind w:firstLine="48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    2、各投标人应根据此表格式按项目分别填写报价详细清单。</w:t>
      </w:r>
      <w:r>
        <w:rPr>
          <w:highlight w:val="white"/>
        </w:rPr>
      </w:r>
      <w:r/>
    </w:p>
    <w:p>
      <w:pPr>
        <w:ind w:firstLine="47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br w:type="page" w:clear="all"/>
      </w:r>
      <w:r>
        <w:rPr>
          <w:highlight w:val="white"/>
        </w:rPr>
      </w:r>
      <w:r/>
    </w:p>
    <w:p>
      <w:pPr>
        <w:keepLines w:val="0"/>
        <w:keepNext w:val="0"/>
        <w:pageBreakBefore w:val="0"/>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格式5、投标设备技术对照表</w:t>
      </w:r>
      <w:r>
        <w:rPr>
          <w:highlight w:val="white"/>
        </w:rPr>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lang w:val="zh-CN"/>
        </w:rPr>
        <w:t xml:space="preserve">投标设备（货物）技术对照表</w:t>
      </w:r>
      <w:r>
        <w:rPr>
          <w:highlight w:val="white"/>
        </w:rPr>
      </w:r>
      <w:r/>
    </w:p>
    <w:p>
      <w:pPr>
        <w:ind w:firstLine="210"/>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采购编号：</w:t>
      </w:r>
      <w:r>
        <w:rPr>
          <w:highlight w:val="white"/>
        </w:rPr>
      </w:r>
      <w:r/>
    </w:p>
    <w:tbl>
      <w:tblPr>
        <w:tblStyle w:val="919"/>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31"/>
        <w:gridCol w:w="2413"/>
        <w:gridCol w:w="1929"/>
        <w:gridCol w:w="2358"/>
        <w:gridCol w:w="2143"/>
      </w:tblGrid>
      <w:tr>
        <w:trPr>
          <w:trHeight w:val="754" w:hRule="exact"/>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序号</w:t>
            </w:r>
            <w:r>
              <w:rPr>
                <w:highlight w:val="white"/>
              </w:rPr>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设备名称、品牌、</w:t>
            </w:r>
            <w:r>
              <w:rPr>
                <w:highlight w:val="white"/>
              </w:rPr>
            </w:r>
            <w:r/>
          </w:p>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规格型号</w:t>
            </w:r>
            <w:r>
              <w:rPr>
                <w:highlight w:val="whit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招标技术要求</w:t>
            </w:r>
            <w:r>
              <w:rPr>
                <w:highlight w:val="white"/>
              </w:rPr>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投标设备技术指标</w:t>
            </w:r>
            <w:r>
              <w:rPr>
                <w:highlight w:val="white"/>
              </w:rPr>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选择项（符合、正偏离或负偏离）</w:t>
            </w:r>
            <w:r>
              <w:rPr>
                <w:highlight w:val="white"/>
              </w:rPr>
            </w:r>
            <w:r/>
          </w:p>
        </w:tc>
      </w:tr>
      <w:tr>
        <w:trPr>
          <w:trHeight w:val="616" w:hRule="exact"/>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616" w:hRule="exact"/>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616" w:hRule="exact"/>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616" w:hRule="exact"/>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616" w:hRule="exact"/>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616" w:hRule="exact"/>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616" w:hRule="exact"/>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bl>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ind w:firstLine="210"/>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投标人（公章）：</w:t>
      </w:r>
      <w:r>
        <w:rPr>
          <w:highlight w:val="white"/>
        </w:rPr>
      </w:r>
      <w:r/>
    </w:p>
    <w:p>
      <w:pPr>
        <w:ind w:firstLine="210"/>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法定代表人或代理人：（签名或签章）</w:t>
      </w:r>
      <w:r>
        <w:rPr>
          <w:highlight w:val="white"/>
        </w:rPr>
      </w:r>
      <w:r/>
    </w:p>
    <w:p>
      <w:pPr>
        <w:ind w:firstLine="210"/>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日期：        年     月     日</w:t>
      </w:r>
      <w:r>
        <w:rPr>
          <w:highlight w:val="white"/>
        </w:rPr>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注：1、各投标人可参照上述格式自制《投标设备（货物）技术对照表》投标</w:t>
      </w:r>
      <w:r>
        <w:rPr>
          <w:highlight w:val="white"/>
        </w:rPr>
      </w:r>
      <w:r/>
    </w:p>
    <w:p>
      <w:pPr>
        <w:ind w:firstLine="47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2、投标人须对照招标技术参数要求逐条列出并对比，其中“投标设备技术指标描述”一栏须详细说明投标产品的具体量化参数，如照抄采购文件要求或只写“完全响应“等字样的技术参数部分不得分。</w:t>
      </w:r>
      <w:r>
        <w:rPr>
          <w:highlight w:val="whit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keepLines w:val="0"/>
        <w:keepNext w:val="0"/>
        <w:pageBreakBefore w:val="0"/>
        <w:spacing w:line="360" w:lineRule="auto"/>
        <w:rPr>
          <w:rFonts w:hint="eastAsia" w:ascii="宋体" w:hAnsi="宋体" w:eastAsia="宋体" w:cs="宋体"/>
          <w:b/>
          <w:bCs/>
          <w:color w:val="auto"/>
          <w:sz w:val="24"/>
          <w:szCs w:val="24"/>
          <w:highlight w:val="white"/>
        </w:rPr>
      </w:pPr>
      <w:r>
        <w:rPr>
          <w:rFonts w:hint="eastAsia" w:ascii="宋体" w:hAnsi="宋体" w:eastAsia="宋体" w:cs="宋体"/>
          <w:color w:val="auto"/>
          <w:sz w:val="24"/>
          <w:szCs w:val="24"/>
          <w:highlight w:val="white"/>
        </w:rPr>
        <w:br w:type="page" w:clear="all"/>
      </w:r>
      <w:r>
        <w:rPr>
          <w:rFonts w:hint="eastAsia" w:ascii="宋体" w:hAnsi="宋体" w:eastAsia="宋体" w:cs="宋体"/>
          <w:b/>
          <w:bCs/>
          <w:color w:val="auto"/>
          <w:sz w:val="24"/>
          <w:szCs w:val="24"/>
          <w:highlight w:val="white"/>
        </w:rPr>
        <w:t xml:space="preserve">格式6、设备清单表</w:t>
      </w:r>
      <w:r>
        <w:rPr>
          <w:highlight w:val="white"/>
        </w:rPr>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lang w:val="zh-CN"/>
        </w:rPr>
        <w:t xml:space="preserve">设备（货物）清单表</w:t>
      </w:r>
      <w:r>
        <w:rPr>
          <w:highlight w:val="white"/>
        </w:rPr>
      </w:r>
      <w:r/>
    </w:p>
    <w:p>
      <w:pPr>
        <w:jc w:val="both"/>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采购编号：</w:t>
      </w:r>
      <w:r>
        <w:rPr>
          <w:highlight w:val="white"/>
        </w:rPr>
      </w:r>
      <w:r/>
    </w:p>
    <w:tbl>
      <w:tblPr>
        <w:tblStyle w:val="919"/>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46"/>
        <w:gridCol w:w="1465"/>
        <w:gridCol w:w="1883"/>
        <w:gridCol w:w="2087"/>
        <w:gridCol w:w="1149"/>
        <w:gridCol w:w="1046"/>
        <w:gridCol w:w="950"/>
      </w:tblGrid>
      <w:tr>
        <w:trPr>
          <w:trHeight w:val="646" w:hRule="exact"/>
        </w:trPr>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序号</w:t>
            </w:r>
            <w:r>
              <w:rPr>
                <w:highlight w:val="white"/>
              </w:rPr>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名称</w:t>
            </w:r>
            <w:r>
              <w:rPr>
                <w:highlight w:val="white"/>
              </w:rPr>
            </w:r>
            <w:r/>
          </w:p>
        </w:tc>
        <w:tc>
          <w:tcPr>
            <w:tcBorders>
              <w:top w:val="single" w:color="auto" w:sz="4" w:space="0"/>
              <w:left w:val="single" w:color="auto" w:sz="4" w:space="0"/>
              <w:bottom w:val="single" w:color="auto" w:sz="4" w:space="0"/>
              <w:right w:val="single" w:color="auto" w:sz="4" w:space="0"/>
            </w:tcBorders>
            <w:tcW w:w="188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品牌规格</w:t>
            </w:r>
            <w:r>
              <w:rPr>
                <w:highlight w:val="white"/>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生产厂家</w:t>
            </w:r>
            <w:r>
              <w:rPr>
                <w:highlight w:val="white"/>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单位</w:t>
            </w:r>
            <w:r>
              <w:rPr>
                <w:highlight w:val="whit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数量</w:t>
            </w:r>
            <w:r>
              <w:rPr>
                <w:highlight w:val="white"/>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备注</w:t>
            </w:r>
            <w:r>
              <w:rPr>
                <w:highlight w:val="white"/>
              </w:rPr>
            </w:r>
            <w:r/>
          </w:p>
        </w:tc>
      </w:tr>
      <w:tr>
        <w:trPr>
          <w:trHeight w:val="640" w:hRule="exact"/>
        </w:trPr>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465"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883"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2087"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149"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950"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r>
      <w:tr>
        <w:trPr>
          <w:trHeight w:val="619" w:hRule="exact"/>
        </w:trPr>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465"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883"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2087"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149"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950"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r>
      <w:tr>
        <w:trPr>
          <w:trHeight w:val="530"/>
        </w:trPr>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465"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883"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2087"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149"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950"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r>
      <w:tr>
        <w:trPr>
          <w:trHeight w:val="544"/>
        </w:trPr>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465"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883"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2087"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149"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950"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r>
      <w:tr>
        <w:trPr>
          <w:trHeight w:val="483" w:hRule="exact"/>
        </w:trPr>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465"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883"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2087"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149"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950"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r>
      <w:tr>
        <w:trPr>
          <w:trHeight w:val="515"/>
        </w:trPr>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465"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883"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2087"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149"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950"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r>
      <w:tr>
        <w:trPr>
          <w:trHeight w:val="515"/>
        </w:trPr>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465"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883"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2087"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149"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950"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r>
    </w:tbl>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ind w:firstLine="210"/>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投标人（公章）：</w:t>
      </w:r>
      <w:r>
        <w:rPr>
          <w:highlight w:val="white"/>
        </w:rPr>
      </w:r>
      <w:r/>
    </w:p>
    <w:p>
      <w:pPr>
        <w:ind w:firstLine="210"/>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法定代表人或代理人：（签名或签章）</w:t>
      </w:r>
      <w:r>
        <w:rPr>
          <w:highlight w:val="white"/>
        </w:rPr>
      </w:r>
      <w:r/>
    </w:p>
    <w:p>
      <w:pPr>
        <w:ind w:firstLine="210"/>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日期：        年     月     日</w:t>
      </w:r>
      <w:r>
        <w:rPr>
          <w:highlight w:val="white"/>
        </w:rPr>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注：1、各投标人可参照上述格式自制《设备（货物）清单表》投标。</w:t>
      </w:r>
      <w:r>
        <w:rPr>
          <w:highlight w:val="white"/>
        </w:rPr>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    2、各投标人必须附详细配置清单。</w:t>
      </w:r>
      <w:r>
        <w:rPr>
          <w:highlight w:val="white"/>
        </w:rPr>
      </w:r>
      <w:r/>
    </w:p>
    <w:p>
      <w:pPr>
        <w:ind w:firstLine="36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keepLines w:val="0"/>
        <w:keepNext w:val="0"/>
        <w:pageBreakBefore w:val="0"/>
        <w:spacing w:line="360" w:lineRule="auto"/>
        <w:rPr>
          <w:rFonts w:hint="eastAsia" w:ascii="宋体" w:hAnsi="宋体" w:eastAsia="宋体" w:cs="宋体"/>
          <w:b/>
          <w:bCs/>
          <w:color w:val="auto"/>
          <w:sz w:val="24"/>
          <w:szCs w:val="24"/>
          <w:highlight w:val="white"/>
        </w:rPr>
      </w:pPr>
      <w:r>
        <w:rPr>
          <w:rFonts w:hint="eastAsia" w:ascii="宋体" w:hAnsi="宋体" w:eastAsia="宋体" w:cs="宋体"/>
          <w:color w:val="auto"/>
          <w:sz w:val="24"/>
          <w:szCs w:val="24"/>
          <w:highlight w:val="white"/>
        </w:rPr>
        <w:br w:type="page" w:clear="all"/>
      </w:r>
      <w:r>
        <w:rPr>
          <w:rFonts w:hint="eastAsia" w:ascii="宋体" w:hAnsi="宋体" w:eastAsia="宋体" w:cs="宋体"/>
          <w:b/>
          <w:bCs/>
          <w:color w:val="auto"/>
          <w:sz w:val="24"/>
          <w:szCs w:val="24"/>
          <w:highlight w:val="white"/>
        </w:rPr>
        <w:t xml:space="preserve">格式7、商务条款偏离表</w:t>
      </w:r>
      <w:r>
        <w:rPr>
          <w:highlight w:val="white"/>
        </w:rPr>
      </w:r>
      <w:r/>
    </w:p>
    <w:p>
      <w:pPr>
        <w:ind w:left="480"/>
        <w:jc w:val="center"/>
        <w:keepLines w:val="0"/>
        <w:keepNext w:val="0"/>
        <w:pageBreakBefore w:val="0"/>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lang w:val="zh-CN"/>
        </w:rPr>
        <w:t xml:space="preserve">商务条款偏离表</w:t>
      </w:r>
      <w:r>
        <w:rPr>
          <w:highlight w:val="white"/>
        </w:rPr>
      </w:r>
      <w:r/>
    </w:p>
    <w:p>
      <w:pP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采购编号：</w:t>
      </w:r>
      <w:r>
        <w:rPr>
          <w:highlight w:val="white"/>
        </w:rPr>
      </w:r>
      <w:r/>
    </w:p>
    <w:tbl>
      <w:tblPr>
        <w:tblStyle w:val="919"/>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3722"/>
        <w:gridCol w:w="3515"/>
        <w:gridCol w:w="1447"/>
      </w:tblGrid>
      <w:tr>
        <w:trPr>
          <w:trHeight w:val="631"/>
        </w:trPr>
        <w:tc>
          <w:tcPr>
            <w:tcBorders>
              <w:top w:val="single" w:color="auto" w:sz="12" w:space="0"/>
              <w:left w:val="single" w:color="auto" w:sz="12" w:space="0"/>
              <w:bottom w:val="single" w:color="auto" w:sz="4" w:space="0"/>
              <w:right w:val="single" w:color="auto" w:sz="4" w:space="0"/>
            </w:tcBorders>
            <w:tcW w:w="95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序号</w:t>
            </w:r>
            <w:r>
              <w:rPr>
                <w:highlight w:val="white"/>
              </w:rPr>
            </w:r>
            <w:r/>
          </w:p>
        </w:tc>
        <w:tc>
          <w:tcPr>
            <w:tcBorders>
              <w:top w:val="single" w:color="auto" w:sz="12" w:space="0"/>
              <w:left w:val="single" w:color="auto" w:sz="4" w:space="0"/>
              <w:bottom w:val="single" w:color="auto" w:sz="4" w:space="0"/>
              <w:right w:val="single" w:color="auto" w:sz="4" w:space="0"/>
            </w:tcBorders>
            <w:tcW w:w="3722"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采购文件的商务条款</w:t>
            </w:r>
            <w:r>
              <w:rPr>
                <w:highlight w:val="white"/>
              </w:rPr>
            </w:r>
            <w:r/>
          </w:p>
        </w:tc>
        <w:tc>
          <w:tcPr>
            <w:tcBorders>
              <w:top w:val="single" w:color="auto" w:sz="12" w:space="0"/>
              <w:left w:val="single" w:color="auto" w:sz="4" w:space="0"/>
              <w:bottom w:val="single" w:color="auto" w:sz="4" w:space="0"/>
              <w:right w:val="single" w:color="auto" w:sz="4" w:space="0"/>
            </w:tcBorders>
            <w:tcW w:w="351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投标文件的商务条款</w:t>
            </w:r>
            <w:r>
              <w:rPr>
                <w:highlight w:val="white"/>
              </w:rPr>
            </w:r>
            <w:r/>
          </w:p>
        </w:tc>
        <w:tc>
          <w:tcPr>
            <w:tcBorders>
              <w:top w:val="single" w:color="auto" w:sz="12" w:space="0"/>
              <w:left w:val="single" w:color="auto" w:sz="4" w:space="0"/>
              <w:bottom w:val="single" w:color="auto" w:sz="4" w:space="0"/>
              <w:right w:val="single" w:color="auto" w:sz="12" w:space="0"/>
            </w:tcBorders>
            <w:tcW w:w="1447"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说明</w:t>
            </w:r>
            <w:r>
              <w:rPr>
                <w:highlight w:val="white"/>
              </w:rPr>
            </w:r>
            <w:r/>
          </w:p>
        </w:tc>
      </w:tr>
      <w:tr>
        <w:trPr>
          <w:trHeight w:val="766"/>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766"/>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766"/>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766"/>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766"/>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766"/>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766"/>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289"/>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68"/>
        </w:trPr>
        <w:tc>
          <w:tcPr>
            <w:tcBorders>
              <w:top w:val="single" w:color="auto" w:sz="4" w:space="0"/>
              <w:left w:val="single" w:color="auto" w:sz="12" w:space="0"/>
              <w:bottom w:val="single" w:color="auto" w:sz="12" w:space="0"/>
              <w:right w:val="single" w:color="auto" w:sz="4" w:space="0"/>
            </w:tcBorders>
            <w:tcW w:w="951"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12" w:space="0"/>
              <w:right w:val="single" w:color="auto" w:sz="4" w:space="0"/>
            </w:tcBorders>
            <w:tcW w:w="3722"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12" w:space="0"/>
              <w:right w:val="single" w:color="auto" w:sz="4" w:space="0"/>
            </w:tcBorders>
            <w:tcW w:w="3515"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12" w:space="0"/>
              <w:right w:val="single" w:color="auto" w:sz="12" w:space="0"/>
            </w:tcBorders>
            <w:tcW w:w="1447" w:type="dxa"/>
            <w:vAlign w:val="center"/>
            <w:textDirection w:val="lrTb"/>
            <w:noWrap w:val="false"/>
          </w:tcPr>
          <w:p>
            <w:pPr>
              <w:keepLines w:val="0"/>
              <w:keepNext w:val="0"/>
              <w:pageBreakBefore w:val="0"/>
              <w:spacing w:before="240" w:after="24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bl>
    <w:p>
      <w:pPr>
        <w:ind w:firstLine="48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注：投标人的投标文件（除技术规格部分）与采购文件规定的有偏离的，应在此表中说明。未在上表中说明的，将被认为完全响应采购文件的规定。</w:t>
      </w:r>
      <w:r>
        <w:rPr>
          <w:highlight w:val="white"/>
        </w:rPr>
      </w:r>
      <w:r/>
    </w:p>
    <w:p>
      <w:pPr>
        <w:ind w:firstLine="480"/>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投标人（公章）：</w:t>
      </w:r>
      <w:r>
        <w:rPr>
          <w:highlight w:val="white"/>
        </w:rPr>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法定代表人或代理人：（签名或签章）</w:t>
      </w:r>
      <w:r>
        <w:rPr>
          <w:highlight w:val="white"/>
        </w:rPr>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日期：        年     月     日</w:t>
      </w:r>
      <w:r>
        <w:rPr>
          <w:highlight w:val="white"/>
        </w:rPr>
      </w:r>
      <w:r/>
    </w:p>
    <w:p>
      <w:pPr>
        <w:jc w:val="both"/>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color w:val="auto"/>
          <w:sz w:val="24"/>
          <w:szCs w:val="24"/>
          <w:highlight w:val="white"/>
        </w:rPr>
        <w:br w:type="page" w:clear="all"/>
      </w:r>
      <w:r>
        <w:rPr>
          <w:rFonts w:hint="eastAsia" w:ascii="宋体" w:hAnsi="宋体" w:eastAsia="宋体" w:cs="宋体"/>
          <w:b/>
          <w:bCs/>
          <w:color w:val="auto"/>
          <w:sz w:val="24"/>
          <w:szCs w:val="24"/>
          <w:highlight w:val="white"/>
        </w:rPr>
        <w:t xml:space="preserve">格式8、售后服务承诺书</w:t>
      </w:r>
      <w:r>
        <w:rPr>
          <w:highlight w:val="white"/>
        </w:rPr>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售后服务承诺书</w:t>
      </w:r>
      <w:r>
        <w:rPr>
          <w:highlight w:val="white"/>
        </w:rPr>
      </w:r>
      <w:r/>
    </w:p>
    <w:p>
      <w:pP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采购编号：</w:t>
      </w:r>
      <w:r>
        <w:rPr>
          <w:highlight w:val="white"/>
        </w:rPr>
      </w:r>
      <w:r/>
    </w:p>
    <w:tbl>
      <w:tblPr>
        <w:tblStyle w:val="919"/>
        <w:tblW w:w="9866"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9"/>
        <w:gridCol w:w="3727"/>
        <w:gridCol w:w="2499"/>
        <w:gridCol w:w="2631"/>
      </w:tblGrid>
      <w:tr>
        <w:trPr>
          <w:trHeight w:val="863"/>
        </w:trPr>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序号</w:t>
            </w:r>
            <w:r>
              <w:rPr>
                <w:highlight w:val="white"/>
              </w:rPr>
            </w:r>
            <w:r/>
          </w:p>
        </w:tc>
        <w:tc>
          <w:tcPr>
            <w:tcBorders>
              <w:top w:val="single" w:color="auto" w:sz="4" w:space="0"/>
              <w:left w:val="single" w:color="auto" w:sz="4" w:space="0"/>
              <w:bottom w:val="single" w:color="auto" w:sz="4" w:space="0"/>
              <w:right w:val="single" w:color="auto" w:sz="4" w:space="0"/>
            </w:tcBorders>
            <w:tcW w:w="3727"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售后服务内容</w:t>
            </w:r>
            <w:r>
              <w:rPr>
                <w:highlight w:val="white"/>
              </w:rPr>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期限（时间）</w:t>
            </w:r>
            <w:r>
              <w:rPr>
                <w:highlight w:val="white"/>
              </w:rPr>
            </w:r>
            <w:r/>
          </w:p>
        </w:tc>
        <w:tc>
          <w:tcPr>
            <w:tcBorders>
              <w:top w:val="single" w:color="auto" w:sz="4" w:space="0"/>
              <w:left w:val="single" w:color="auto" w:sz="4" w:space="0"/>
              <w:bottom w:val="single" w:color="auto" w:sz="4" w:space="0"/>
              <w:right w:val="single" w:color="auto" w:sz="4" w:space="0"/>
            </w:tcBorders>
            <w:tcW w:w="263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备注</w:t>
            </w:r>
            <w:r>
              <w:rPr>
                <w:highlight w:val="white"/>
              </w:rPr>
            </w:r>
            <w:r/>
          </w:p>
        </w:tc>
      </w:tr>
      <w:tr>
        <w:trPr>
          <w:trHeight w:val="863"/>
        </w:trPr>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1</w:t>
            </w:r>
            <w:r>
              <w:rPr>
                <w:highlight w:val="white"/>
              </w:rPr>
            </w:r>
            <w:r/>
          </w:p>
        </w:tc>
        <w:tc>
          <w:tcPr>
            <w:tcBorders>
              <w:top w:val="single" w:color="auto" w:sz="4" w:space="0"/>
              <w:left w:val="single" w:color="auto" w:sz="4" w:space="0"/>
              <w:bottom w:val="single" w:color="auto" w:sz="4" w:space="0"/>
              <w:right w:val="single" w:color="auto" w:sz="4" w:space="0"/>
            </w:tcBorders>
            <w:tcW w:w="3727"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免费质保期</w:t>
            </w:r>
            <w:r>
              <w:rPr>
                <w:highlight w:val="white"/>
              </w:rPr>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631"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r>
      <w:tr>
        <w:trPr>
          <w:trHeight w:val="864"/>
        </w:trPr>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2</w:t>
            </w:r>
            <w:r>
              <w:rPr>
                <w:highlight w:val="white"/>
              </w:rPr>
            </w:r>
            <w:r/>
          </w:p>
        </w:tc>
        <w:tc>
          <w:tcPr>
            <w:tcBorders>
              <w:top w:val="single" w:color="auto" w:sz="4" w:space="0"/>
              <w:left w:val="single" w:color="auto" w:sz="4" w:space="0"/>
              <w:bottom w:val="single" w:color="auto" w:sz="4" w:space="0"/>
              <w:right w:val="single" w:color="auto" w:sz="4" w:space="0"/>
            </w:tcBorders>
            <w:tcW w:w="3727"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服务响应</w:t>
            </w:r>
            <w:r>
              <w:rPr>
                <w:highlight w:val="white"/>
              </w:rPr>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631"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r>
      <w:tr>
        <w:trPr>
          <w:trHeight w:val="863"/>
        </w:trPr>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3</w:t>
            </w:r>
            <w:r>
              <w:rPr>
                <w:highlight w:val="white"/>
              </w:rPr>
            </w:r>
            <w:r/>
          </w:p>
        </w:tc>
        <w:tc>
          <w:tcPr>
            <w:tcBorders>
              <w:top w:val="single" w:color="auto" w:sz="4" w:space="0"/>
              <w:left w:val="single" w:color="auto" w:sz="4" w:space="0"/>
              <w:bottom w:val="single" w:color="auto" w:sz="4" w:space="0"/>
              <w:right w:val="single" w:color="auto" w:sz="4" w:space="0"/>
            </w:tcBorders>
            <w:tcW w:w="3727"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到达现场</w:t>
            </w:r>
            <w:r>
              <w:rPr>
                <w:highlight w:val="white"/>
              </w:rPr>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631"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r>
      <w:tr>
        <w:trPr>
          <w:trHeight w:val="863"/>
        </w:trPr>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4</w:t>
            </w:r>
            <w:r>
              <w:rPr>
                <w:highlight w:val="white"/>
              </w:rPr>
            </w:r>
            <w:r/>
          </w:p>
        </w:tc>
        <w:tc>
          <w:tcPr>
            <w:tcBorders>
              <w:top w:val="single" w:color="auto" w:sz="4" w:space="0"/>
              <w:left w:val="single" w:color="auto" w:sz="4" w:space="0"/>
              <w:bottom w:val="single" w:color="auto" w:sz="4" w:space="0"/>
              <w:right w:val="single" w:color="auto" w:sz="4" w:space="0"/>
            </w:tcBorders>
            <w:tcW w:w="3727"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解决问题</w:t>
            </w:r>
            <w:r>
              <w:rPr>
                <w:highlight w:val="white"/>
              </w:rPr>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631"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r>
      <w:tr>
        <w:trPr>
          <w:trHeight w:val="864"/>
        </w:trPr>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5</w:t>
            </w:r>
            <w:r>
              <w:rPr>
                <w:highlight w:val="white"/>
              </w:rPr>
            </w:r>
            <w:r/>
          </w:p>
        </w:tc>
        <w:tc>
          <w:tcPr>
            <w:tcBorders>
              <w:top w:val="single" w:color="auto" w:sz="4" w:space="0"/>
              <w:left w:val="single" w:color="auto" w:sz="4" w:space="0"/>
              <w:bottom w:val="single" w:color="auto" w:sz="4" w:space="0"/>
              <w:right w:val="single" w:color="auto" w:sz="4" w:space="0"/>
            </w:tcBorders>
            <w:tcW w:w="3727"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631"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863"/>
        </w:trPr>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6</w:t>
            </w:r>
            <w:r>
              <w:rPr>
                <w:highlight w:val="white"/>
              </w:rPr>
            </w:r>
            <w:r/>
          </w:p>
        </w:tc>
        <w:tc>
          <w:tcPr>
            <w:tcBorders>
              <w:top w:val="single" w:color="auto" w:sz="4" w:space="0"/>
              <w:left w:val="single" w:color="auto" w:sz="4" w:space="0"/>
              <w:bottom w:val="single" w:color="auto" w:sz="4" w:space="0"/>
              <w:right w:val="single" w:color="auto" w:sz="4" w:space="0"/>
            </w:tcBorders>
            <w:tcW w:w="3727"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631" w:type="dxa"/>
            <w:vAlign w:val="center"/>
            <w:textDirection w:val="lrTb"/>
            <w:noWrap w:val="false"/>
          </w:tcPr>
          <w:p>
            <w:pPr>
              <w:jc w:val="center"/>
              <w:keepLines w:val="0"/>
              <w:keepNext w:val="0"/>
              <w:pageBreakBefore w:val="0"/>
              <w:spacing w:before="25" w:after="25"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bl>
    <w:p>
      <w:pPr>
        <w:ind w:firstLine="480"/>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注：1、针对服务内容有必须说明的事项，请在“备注”栏目内注明；</w:t>
      </w:r>
      <w:r>
        <w:rPr>
          <w:highlight w:val="white"/>
        </w:rPr>
      </w:r>
      <w:r/>
    </w:p>
    <w:p>
      <w:pPr>
        <w:ind w:firstLine="960"/>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2、如有其它售后服务内容，可自行参照填写。</w:t>
      </w:r>
      <w:r>
        <w:rPr>
          <w:highlight w:val="white"/>
        </w:rPr>
      </w:r>
      <w:r/>
    </w:p>
    <w:p>
      <w:pPr>
        <w:ind w:firstLine="480"/>
        <w:keepLines w:val="0"/>
        <w:keepNext w:val="0"/>
        <w:pageBreakBefore w:val="0"/>
        <w:spacing w:before="25" w:after="25"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ind w:firstLine="210"/>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投标人（公章）：</w:t>
      </w:r>
      <w:r>
        <w:rPr>
          <w:highlight w:val="white"/>
        </w:rPr>
      </w:r>
      <w:r/>
    </w:p>
    <w:p>
      <w:pPr>
        <w:ind w:firstLine="210"/>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法定代表人或代理人：（签名或签章）</w:t>
      </w:r>
      <w:r>
        <w:rPr>
          <w:highlight w:val="white"/>
        </w:rPr>
      </w:r>
      <w:r/>
    </w:p>
    <w:p>
      <w:pPr>
        <w:ind w:firstLine="210"/>
        <w:jc w:val="both"/>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日期：        年     月     日</w:t>
      </w:r>
      <w:r>
        <w:rPr>
          <w:highlight w:val="white"/>
        </w:rPr>
      </w:r>
      <w:r/>
    </w:p>
    <w:p>
      <w:pPr>
        <w:keepLines w:val="0"/>
        <w:keepNext w:val="0"/>
        <w:pageBreakBefore w:val="0"/>
        <w:spacing w:before="25" w:after="25" w:line="360" w:lineRule="auto"/>
        <w:rPr>
          <w:rFonts w:hint="eastAsia" w:ascii="宋体" w:hAnsi="宋体" w:eastAsia="宋体" w:cs="宋体"/>
          <w:b/>
          <w:bCs/>
          <w:color w:val="auto"/>
          <w:sz w:val="24"/>
          <w:szCs w:val="24"/>
          <w:highlight w:val="white"/>
        </w:rPr>
      </w:pPr>
      <w:r>
        <w:rPr>
          <w:rFonts w:hint="eastAsia" w:ascii="宋体" w:hAnsi="宋体" w:eastAsia="宋体" w:cs="宋体"/>
          <w:color w:val="auto"/>
          <w:sz w:val="24"/>
          <w:szCs w:val="24"/>
          <w:highlight w:val="white"/>
        </w:rPr>
        <w:br w:type="page" w:clear="all"/>
      </w:r>
      <w:r>
        <w:rPr>
          <w:rFonts w:hint="eastAsia" w:ascii="宋体" w:hAnsi="宋体" w:eastAsia="宋体" w:cs="宋体"/>
          <w:b/>
          <w:color w:val="auto"/>
          <w:sz w:val="24"/>
          <w:szCs w:val="24"/>
          <w:highlight w:val="white"/>
          <w:lang w:val="zh-CN"/>
        </w:rPr>
        <w:t xml:space="preserve">格式9、</w:t>
      </w:r>
      <w:r>
        <w:rPr>
          <w:rFonts w:hint="eastAsia" w:ascii="宋体" w:hAnsi="宋体" w:eastAsia="宋体" w:cs="宋体"/>
          <w:b/>
          <w:bCs/>
          <w:color w:val="auto"/>
          <w:sz w:val="24"/>
          <w:szCs w:val="24"/>
          <w:highlight w:val="white"/>
          <w:lang w:val="zh-CN"/>
        </w:rPr>
        <w:t xml:space="preserve">类似项目一览表</w:t>
      </w:r>
      <w:r>
        <w:rPr>
          <w:highlight w:val="white"/>
        </w:rPr>
      </w:r>
      <w:r/>
    </w:p>
    <w:p>
      <w:pPr>
        <w:jc w:val="center"/>
        <w:keepLines w:val="0"/>
        <w:keepNext w:val="0"/>
        <w:pageBreakBefore w:val="0"/>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类似项目一览表</w:t>
      </w:r>
      <w:r>
        <w:rPr>
          <w:highlight w:val="white"/>
        </w:rPr>
      </w:r>
      <w:r/>
    </w:p>
    <w:p>
      <w:pPr>
        <w:jc w:val="both"/>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color w:val="auto"/>
          <w:sz w:val="24"/>
          <w:szCs w:val="24"/>
          <w:highlight w:val="white"/>
          <w:lang w:val="zh-CN"/>
        </w:rPr>
        <w:t xml:space="preserve">采购编号：</w:t>
      </w:r>
      <w:r>
        <w:rPr>
          <w:highlight w:val="white"/>
        </w:rPr>
      </w:r>
      <w:r/>
    </w:p>
    <w:tbl>
      <w:tblPr>
        <w:tblStyle w:val="919"/>
        <w:tblW w:w="9851"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57"/>
        <w:gridCol w:w="1711"/>
        <w:gridCol w:w="1711"/>
        <w:gridCol w:w="2035"/>
        <w:gridCol w:w="2206"/>
        <w:gridCol w:w="1131"/>
      </w:tblGrid>
      <w:tr>
        <w:trPr>
          <w:cantSplit/>
          <w:trHeight w:val="622"/>
        </w:trPr>
        <w:tc>
          <w:tcPr>
            <w:tcBorders>
              <w:top w:val="single" w:color="auto" w:sz="6" w:space="0"/>
              <w:left w:val="single" w:color="auto" w:sz="6" w:space="0"/>
              <w:bottom w:val="single" w:color="auto" w:sz="6" w:space="0"/>
              <w:right w:val="single" w:color="auto" w:sz="6" w:space="0"/>
            </w:tcBorders>
            <w:tcW w:w="1057"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序号</w:t>
            </w:r>
            <w:r>
              <w:rPr>
                <w:highlight w:val="whit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项目名称</w:t>
            </w:r>
            <w:r>
              <w:rPr>
                <w:highlight w:val="whit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采购单位</w:t>
            </w:r>
            <w:r>
              <w:rPr>
                <w:highlight w:val="white"/>
              </w:rPr>
            </w:r>
            <w:r/>
          </w:p>
        </w:tc>
        <w:tc>
          <w:tcPr>
            <w:tcBorders>
              <w:top w:val="single" w:color="auto" w:sz="6" w:space="0"/>
              <w:left w:val="single" w:color="auto" w:sz="6" w:space="0"/>
              <w:bottom w:val="single" w:color="auto" w:sz="6" w:space="0"/>
              <w:right w:val="single" w:color="auto" w:sz="4" w:space="0"/>
            </w:tcBorders>
            <w:tcW w:w="203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签订时间</w:t>
            </w:r>
            <w:r>
              <w:rPr>
                <w:highlight w:val="white"/>
              </w:rPr>
            </w:r>
            <w:r/>
          </w:p>
        </w:tc>
        <w:tc>
          <w:tcPr>
            <w:tcBorders>
              <w:top w:val="single" w:color="auto" w:sz="6" w:space="0"/>
              <w:left w:val="single" w:color="auto" w:sz="4" w:space="0"/>
              <w:bottom w:val="single" w:color="auto" w:sz="6" w:space="0"/>
              <w:right w:val="single" w:color="auto" w:sz="4" w:space="0"/>
            </w:tcBorders>
            <w:tcW w:w="220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合同金额（万元）</w:t>
            </w:r>
            <w:r>
              <w:rPr>
                <w:highlight w:val="white"/>
              </w:rPr>
            </w:r>
            <w:r/>
          </w:p>
        </w:tc>
        <w:tc>
          <w:tcPr>
            <w:tcBorders>
              <w:top w:val="single" w:color="auto" w:sz="6" w:space="0"/>
              <w:left w:val="single" w:color="auto" w:sz="6" w:space="0"/>
              <w:bottom w:val="single" w:color="auto" w:sz="6" w:space="0"/>
              <w:right w:val="single" w:color="auto" w:sz="6" w:space="0"/>
            </w:tcBorders>
            <w:tcW w:w="113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备注</w:t>
            </w:r>
            <w:r>
              <w:rPr>
                <w:highlight w:val="white"/>
              </w:rPr>
            </w:r>
            <w:r/>
          </w:p>
        </w:tc>
      </w:tr>
      <w:tr>
        <w:trPr>
          <w:cantSplit/>
          <w:trHeight w:val="518" w:hRule="exact"/>
        </w:trPr>
        <w:tc>
          <w:tcPr>
            <w:tcBorders>
              <w:top w:val="single" w:color="auto" w:sz="6" w:space="0"/>
              <w:left w:val="single" w:color="auto" w:sz="6" w:space="0"/>
              <w:bottom w:val="single" w:color="auto" w:sz="6" w:space="0"/>
              <w:right w:val="single" w:color="auto" w:sz="6" w:space="0"/>
            </w:tcBorders>
            <w:tcW w:w="1057"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1</w:t>
            </w:r>
            <w:r>
              <w:rPr>
                <w:highlight w:val="whit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203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4" w:space="0"/>
              <w:bottom w:val="single" w:color="auto" w:sz="6" w:space="0"/>
              <w:right w:val="single" w:color="auto" w:sz="4" w:space="0"/>
            </w:tcBorders>
            <w:tcW w:w="220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13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r>
      <w:tr>
        <w:trPr>
          <w:cantSplit/>
          <w:trHeight w:val="518" w:hRule="exact"/>
        </w:trPr>
        <w:tc>
          <w:tcPr>
            <w:tcBorders>
              <w:top w:val="single" w:color="auto" w:sz="6" w:space="0"/>
              <w:left w:val="single" w:color="auto" w:sz="6" w:space="0"/>
              <w:bottom w:val="single" w:color="auto" w:sz="6" w:space="0"/>
              <w:right w:val="single" w:color="auto" w:sz="6" w:space="0"/>
            </w:tcBorders>
            <w:tcW w:w="1057"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2</w:t>
            </w:r>
            <w:r>
              <w:rPr>
                <w:highlight w:val="whit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203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4" w:space="0"/>
              <w:bottom w:val="single" w:color="auto" w:sz="6" w:space="0"/>
              <w:right w:val="single" w:color="auto" w:sz="4" w:space="0"/>
            </w:tcBorders>
            <w:tcW w:w="220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13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r>
      <w:tr>
        <w:trPr>
          <w:cantSplit/>
          <w:trHeight w:val="518" w:hRule="exact"/>
        </w:trPr>
        <w:tc>
          <w:tcPr>
            <w:tcBorders>
              <w:top w:val="single" w:color="auto" w:sz="6" w:space="0"/>
              <w:left w:val="single" w:color="auto" w:sz="6" w:space="0"/>
              <w:bottom w:val="single" w:color="auto" w:sz="6" w:space="0"/>
              <w:right w:val="single" w:color="auto" w:sz="6" w:space="0"/>
            </w:tcBorders>
            <w:tcW w:w="1057"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3</w:t>
            </w:r>
            <w:r>
              <w:rPr>
                <w:highlight w:val="whit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203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4" w:space="0"/>
              <w:bottom w:val="single" w:color="auto" w:sz="6" w:space="0"/>
              <w:right w:val="single" w:color="auto" w:sz="4" w:space="0"/>
            </w:tcBorders>
            <w:tcW w:w="220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13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r>
      <w:tr>
        <w:trPr>
          <w:cantSplit/>
          <w:trHeight w:val="518" w:hRule="exact"/>
        </w:trPr>
        <w:tc>
          <w:tcPr>
            <w:tcBorders>
              <w:top w:val="single" w:color="auto" w:sz="6" w:space="0"/>
              <w:left w:val="single" w:color="auto" w:sz="6" w:space="0"/>
              <w:bottom w:val="single" w:color="auto" w:sz="6" w:space="0"/>
              <w:right w:val="single" w:color="auto" w:sz="6" w:space="0"/>
            </w:tcBorders>
            <w:tcW w:w="1057"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4</w:t>
            </w:r>
            <w:r>
              <w:rPr>
                <w:highlight w:val="whit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203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4" w:space="0"/>
              <w:bottom w:val="single" w:color="auto" w:sz="6" w:space="0"/>
              <w:right w:val="single" w:color="auto" w:sz="4" w:space="0"/>
            </w:tcBorders>
            <w:tcW w:w="220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13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r>
      <w:tr>
        <w:trPr>
          <w:cantSplit/>
          <w:trHeight w:val="518" w:hRule="exact"/>
        </w:trPr>
        <w:tc>
          <w:tcPr>
            <w:tcBorders>
              <w:top w:val="single" w:color="auto" w:sz="6" w:space="0"/>
              <w:left w:val="single" w:color="auto" w:sz="6" w:space="0"/>
              <w:bottom w:val="single" w:color="auto" w:sz="6" w:space="0"/>
              <w:right w:val="single" w:color="auto" w:sz="6" w:space="0"/>
            </w:tcBorders>
            <w:tcW w:w="1057"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5</w:t>
            </w:r>
            <w:r>
              <w:rPr>
                <w:highlight w:val="whit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203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4" w:space="0"/>
              <w:bottom w:val="single" w:color="auto" w:sz="6" w:space="0"/>
              <w:right w:val="single" w:color="auto" w:sz="4" w:space="0"/>
            </w:tcBorders>
            <w:tcW w:w="220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13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r>
      <w:tr>
        <w:trPr>
          <w:cantSplit/>
          <w:trHeight w:val="518" w:hRule="exact"/>
        </w:trPr>
        <w:tc>
          <w:tcPr>
            <w:tcBorders>
              <w:top w:val="single" w:color="auto" w:sz="6" w:space="0"/>
              <w:left w:val="single" w:color="auto" w:sz="6" w:space="0"/>
              <w:bottom w:val="single" w:color="auto" w:sz="6" w:space="0"/>
              <w:right w:val="single" w:color="auto" w:sz="6" w:space="0"/>
            </w:tcBorders>
            <w:tcW w:w="1057" w:type="dxa"/>
            <w:vAlign w:val="center"/>
            <w:textDirection w:val="tbRlV"/>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rPr>
              <w:t xml:space="preserve">...</w:t>
            </w:r>
            <w:r>
              <w:rPr>
                <w:highlight w:val="whit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203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4" w:space="0"/>
              <w:bottom w:val="single" w:color="auto" w:sz="6" w:space="0"/>
              <w:right w:val="single" w:color="auto" w:sz="4" w:space="0"/>
            </w:tcBorders>
            <w:tcW w:w="2206"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131"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tc>
      </w:tr>
    </w:tbl>
    <w:p>
      <w:pPr>
        <w:jc w:val="both"/>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注：投标人应提供双方签订合同的</w:t>
      </w:r>
      <w:r>
        <w:rPr>
          <w:rFonts w:hint="eastAsia" w:ascii="宋体" w:hAnsi="宋体" w:eastAsia="宋体" w:cs="宋体"/>
          <w:bCs/>
          <w:color w:val="auto"/>
          <w:sz w:val="24"/>
          <w:szCs w:val="24"/>
          <w:highlight w:val="white"/>
          <w:lang w:val="en-US" w:eastAsia="zh-CN"/>
        </w:rPr>
        <w:t xml:space="preserve">扫描件</w:t>
      </w:r>
      <w:r>
        <w:rPr>
          <w:rFonts w:hint="eastAsia" w:ascii="宋体" w:hAnsi="宋体" w:eastAsia="宋体" w:cs="宋体"/>
          <w:bCs/>
          <w:color w:val="auto"/>
          <w:sz w:val="24"/>
          <w:szCs w:val="24"/>
          <w:highlight w:val="white"/>
        </w:rPr>
        <w:t xml:space="preserve">并加盖投标人公章，否则将不作为评标的依据。</w:t>
      </w:r>
      <w:r>
        <w:rPr>
          <w:highlight w:val="white"/>
        </w:rPr>
      </w:r>
      <w:r/>
    </w:p>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jc w:val="center"/>
        <w:keepLines w:val="0"/>
        <w:keepNext w:val="0"/>
        <w:pageBreakBefore w:val="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r/>
    </w:p>
    <w:p>
      <w:pPr>
        <w:ind w:firstLine="21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投标人（公章）：</w:t>
      </w:r>
      <w:r>
        <w:rPr>
          <w:highlight w:val="white"/>
        </w:rPr>
      </w:r>
      <w:r/>
    </w:p>
    <w:p>
      <w:pPr>
        <w:ind w:firstLine="21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法定代表人或代理人：（签名或签章）</w:t>
      </w:r>
      <w:r>
        <w:rPr>
          <w:highlight w:val="white"/>
        </w:rPr>
      </w:r>
      <w:r/>
    </w:p>
    <w:p>
      <w:pPr>
        <w:ind w:firstLine="21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日期：</w:t>
      </w:r>
      <w:r>
        <w:rPr>
          <w:rFonts w:hint="eastAsia" w:ascii="宋体" w:hAnsi="宋体" w:eastAsia="宋体" w:cs="宋体"/>
          <w:color w:val="auto"/>
          <w:sz w:val="24"/>
          <w:szCs w:val="24"/>
          <w:highlight w:val="white"/>
        </w:rPr>
        <w:t xml:space="preserve">        </w:t>
      </w:r>
      <w:r>
        <w:rPr>
          <w:rFonts w:hint="eastAsia" w:ascii="宋体" w:hAnsi="宋体" w:eastAsia="宋体" w:cs="宋体"/>
          <w:color w:val="auto"/>
          <w:sz w:val="24"/>
          <w:szCs w:val="24"/>
          <w:highlight w:val="white"/>
          <w:lang w:val="zh-CN"/>
        </w:rPr>
        <w:t xml:space="preserve">年</w:t>
      </w:r>
      <w:r>
        <w:rPr>
          <w:rFonts w:hint="eastAsia" w:ascii="宋体" w:hAnsi="宋体" w:eastAsia="宋体" w:cs="宋体"/>
          <w:color w:val="auto"/>
          <w:sz w:val="24"/>
          <w:szCs w:val="24"/>
          <w:highlight w:val="white"/>
        </w:rPr>
        <w:t xml:space="preserve">     </w:t>
      </w:r>
      <w:r>
        <w:rPr>
          <w:rFonts w:hint="eastAsia" w:ascii="宋体" w:hAnsi="宋体" w:eastAsia="宋体" w:cs="宋体"/>
          <w:color w:val="auto"/>
          <w:sz w:val="24"/>
          <w:szCs w:val="24"/>
          <w:highlight w:val="white"/>
          <w:lang w:val="zh-CN"/>
        </w:rPr>
        <w:t xml:space="preserve">月</w:t>
      </w:r>
      <w:r>
        <w:rPr>
          <w:rFonts w:hint="eastAsia" w:ascii="宋体" w:hAnsi="宋体" w:eastAsia="宋体" w:cs="宋体"/>
          <w:color w:val="auto"/>
          <w:sz w:val="24"/>
          <w:szCs w:val="24"/>
          <w:highlight w:val="white"/>
        </w:rPr>
        <w:t xml:space="preserve">     </w:t>
      </w:r>
      <w:r>
        <w:rPr>
          <w:rFonts w:hint="eastAsia" w:ascii="宋体" w:hAnsi="宋体" w:eastAsia="宋体" w:cs="宋体"/>
          <w:color w:val="auto"/>
          <w:sz w:val="24"/>
          <w:szCs w:val="24"/>
          <w:highlight w:val="white"/>
          <w:lang w:val="zh-CN"/>
        </w:rPr>
        <w:t xml:space="preserve">日</w:t>
      </w:r>
      <w:r>
        <w:rPr>
          <w:highlight w:val="white"/>
        </w:rPr>
      </w:r>
      <w:r/>
    </w:p>
    <w:p>
      <w:pP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color w:val="auto"/>
          <w:sz w:val="24"/>
          <w:szCs w:val="24"/>
          <w:highlight w:val="white"/>
          <w:lang w:val="zh-CN"/>
        </w:rPr>
        <w:br w:type="page" w:clear="all"/>
      </w:r>
      <w:r>
        <w:rPr>
          <w:rFonts w:hint="eastAsia" w:ascii="宋体" w:hAnsi="宋体" w:eastAsia="宋体" w:cs="宋体"/>
          <w:b/>
          <w:color w:val="auto"/>
          <w:sz w:val="24"/>
          <w:szCs w:val="24"/>
          <w:highlight w:val="white"/>
          <w:lang w:val="zh-CN"/>
        </w:rPr>
        <w:t xml:space="preserve">格式</w:t>
      </w:r>
      <w:r>
        <w:rPr>
          <w:rFonts w:hint="eastAsia" w:ascii="宋体" w:hAnsi="宋体" w:eastAsia="宋体" w:cs="宋体"/>
          <w:b/>
          <w:color w:val="auto"/>
          <w:sz w:val="24"/>
          <w:szCs w:val="24"/>
          <w:highlight w:val="white"/>
        </w:rPr>
        <w:t xml:space="preserve">10</w:t>
      </w:r>
      <w:r>
        <w:rPr>
          <w:rFonts w:hint="eastAsia" w:ascii="宋体" w:hAnsi="宋体" w:eastAsia="宋体" w:cs="宋体"/>
          <w:b/>
          <w:color w:val="auto"/>
          <w:sz w:val="24"/>
          <w:szCs w:val="24"/>
          <w:highlight w:val="white"/>
          <w:lang w:val="zh-CN"/>
        </w:rPr>
        <w:t xml:space="preserve">、资格证明文件</w:t>
      </w:r>
      <w:r>
        <w:rPr>
          <w:highlight w:val="whit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（1）关于资格文件的声明函</w:t>
      </w:r>
      <w:r>
        <w:rPr>
          <w:highlight w:val="white"/>
        </w:rPr>
      </w:r>
      <w:r/>
    </w:p>
    <w:p>
      <w:pPr>
        <w:ind w:firstLine="425"/>
        <w:jc w:val="center"/>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rPr>
          <w:highlight w:val="white"/>
        </w:rPr>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lang w:val="zh-CN"/>
        </w:rPr>
        <w:t xml:space="preserve">关于资格文件的声明函</w:t>
      </w:r>
      <w:r>
        <w:rPr>
          <w:highlight w:val="white"/>
        </w:rPr>
      </w:r>
      <w:r/>
    </w:p>
    <w:p>
      <w:pPr>
        <w:ind w:firstLine="42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u w:val="single"/>
          <w:lang w:val="zh-CN"/>
        </w:rPr>
        <w:t xml:space="preserve">                                    </w:t>
      </w:r>
      <w:r>
        <w:rPr>
          <w:rFonts w:hint="eastAsia" w:ascii="宋体" w:hAnsi="宋体" w:eastAsia="宋体" w:cs="宋体"/>
          <w:color w:val="auto"/>
          <w:sz w:val="24"/>
          <w:szCs w:val="24"/>
          <w:highlight w:val="white"/>
          <w:lang w:val="zh-CN"/>
        </w:rPr>
        <w:t xml:space="preserve">：</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本公司愿就由贵公司组织实施的编号为 </w:t>
      </w:r>
      <w:r>
        <w:rPr>
          <w:rFonts w:hint="eastAsia" w:ascii="宋体" w:hAnsi="宋体" w:eastAsia="宋体" w:cs="宋体"/>
          <w:color w:val="auto"/>
          <w:sz w:val="24"/>
          <w:szCs w:val="24"/>
          <w:highlight w:val="white"/>
          <w:u w:val="single"/>
          <w:lang w:val="zh-CN"/>
        </w:rPr>
        <w:t xml:space="preserve">             </w:t>
      </w:r>
      <w:r>
        <w:rPr>
          <w:rFonts w:hint="eastAsia" w:ascii="宋体" w:hAnsi="宋体" w:eastAsia="宋体" w:cs="宋体"/>
          <w:color w:val="auto"/>
          <w:sz w:val="24"/>
          <w:szCs w:val="24"/>
          <w:highlight w:val="white"/>
          <w:lang w:val="zh-CN"/>
        </w:rPr>
        <w:t xml:space="preserve">号的采购活动进行投标。本公司所提交的投标文件中所有关于投标资格的文件、证明和陈述均是真实的、准确的。若与真实情况不符，本公司愿意承担由此而产生的一切后果。</w:t>
      </w:r>
      <w:r>
        <w:rPr>
          <w:highlight w:val="white"/>
        </w:rPr>
      </w:r>
      <w:r/>
    </w:p>
    <w:p>
      <w:pPr>
        <w:ind w:firstLine="425"/>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p>
      <w:pPr>
        <w:ind w:firstLine="425"/>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p>
      <w:pPr>
        <w:ind w:firstLine="425"/>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p>
      <w:pPr>
        <w:ind w:firstLine="21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投标人（公章）：</w:t>
      </w:r>
      <w:r>
        <w:rPr>
          <w:highlight w:val="white"/>
        </w:rPr>
      </w:r>
      <w:r/>
    </w:p>
    <w:p>
      <w:pPr>
        <w:ind w:firstLine="21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法定代表人或代理人：（签名或签章）</w:t>
      </w:r>
      <w:r>
        <w:rPr>
          <w:highlight w:val="white"/>
        </w:rPr>
      </w:r>
      <w:r/>
    </w:p>
    <w:p>
      <w:pPr>
        <w:ind w:firstLine="21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日期：        年     月     日</w:t>
      </w:r>
      <w:r>
        <w:rPr>
          <w:highlight w:val="white"/>
        </w:rPr>
      </w:r>
      <w:r/>
    </w:p>
    <w:p>
      <w:pPr>
        <w:ind w:firstLine="22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r>
      <w:r>
        <w:rPr>
          <w:highlight w:val="whit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br w:type="page" w:clear="all"/>
      </w:r>
      <w:r>
        <w:rPr>
          <w:rFonts w:hint="eastAsia" w:ascii="宋体" w:hAnsi="宋体" w:eastAsia="宋体" w:cs="宋体"/>
          <w:color w:val="auto"/>
          <w:sz w:val="24"/>
          <w:szCs w:val="24"/>
          <w:highlight w:val="white"/>
          <w:lang w:val="zh-CN"/>
        </w:rPr>
        <w:t xml:space="preserve">（2）投标人情况表</w:t>
      </w:r>
      <w:r>
        <w:rPr>
          <w:highlight w:val="white"/>
        </w:rPr>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lang w:val="zh-CN"/>
        </w:rPr>
        <w:t xml:space="preserve">投标人情况表</w:t>
      </w:r>
      <w:r>
        <w:rPr>
          <w:highlight w:val="whit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采购编号：</w:t>
      </w:r>
      <w:r>
        <w:rPr>
          <w:highlight w:val="white"/>
        </w:rPr>
      </w:r>
      <w:r/>
    </w:p>
    <w:tbl>
      <w:tblPr>
        <w:tblStyle w:val="919"/>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205"/>
        <w:gridCol w:w="1935"/>
        <w:gridCol w:w="1496"/>
        <w:gridCol w:w="2441"/>
        <w:gridCol w:w="765"/>
      </w:tblGrid>
      <w:tr>
        <w:trPr>
          <w:trHeight w:val="457"/>
        </w:trPr>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法定代表人</w:t>
            </w:r>
            <w:r>
              <w:rPr>
                <w:highlight w:val="white"/>
              </w:rPr>
            </w:r>
            <w:r/>
          </w:p>
        </w:tc>
        <w:tc>
          <w:tcPr>
            <w:tcBorders>
              <w:top w:val="single" w:color="auto" w:sz="6" w:space="0"/>
              <w:left w:val="single" w:color="auto" w:sz="6" w:space="0"/>
              <w:bottom w:val="single" w:color="auto" w:sz="6" w:space="0"/>
              <w:right w:val="single" w:color="auto" w:sz="6" w:space="0"/>
            </w:tcBorders>
            <w:tcW w:w="193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96"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成立日期</w:t>
            </w:r>
            <w:r>
              <w:rPr>
                <w:highlight w:val="white"/>
              </w:rPr>
            </w:r>
            <w:r/>
          </w:p>
        </w:tc>
        <w:tc>
          <w:tcPr>
            <w:gridSpan w:val="2"/>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457"/>
        </w:trPr>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企业地址</w:t>
            </w:r>
            <w:r>
              <w:rPr>
                <w:highlight w:val="white"/>
              </w:rPr>
            </w:r>
            <w:r/>
          </w:p>
        </w:tc>
        <w:tc>
          <w:tcPr>
            <w:tcBorders>
              <w:top w:val="single" w:color="auto" w:sz="6" w:space="0"/>
              <w:left w:val="single" w:color="auto" w:sz="6" w:space="0"/>
              <w:bottom w:val="single" w:color="auto" w:sz="6" w:space="0"/>
              <w:right w:val="single" w:color="auto" w:sz="6" w:space="0"/>
            </w:tcBorders>
            <w:tcW w:w="193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96"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注册资本</w:t>
            </w:r>
            <w:r>
              <w:rPr>
                <w:highlight w:val="white"/>
              </w:rPr>
            </w:r>
            <w:r/>
          </w:p>
        </w:tc>
        <w:tc>
          <w:tcPr>
            <w:gridSpan w:val="2"/>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万元</w:t>
            </w:r>
            <w:r>
              <w:rPr>
                <w:highlight w:val="white"/>
              </w:rPr>
            </w:r>
            <w:r/>
          </w:p>
        </w:tc>
      </w:tr>
      <w:tr>
        <w:trPr>
          <w:trHeight w:val="457"/>
        </w:trPr>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经营范围</w:t>
            </w:r>
            <w:r>
              <w:rPr>
                <w:highlight w:val="white"/>
              </w:rPr>
            </w:r>
            <w:r/>
          </w:p>
        </w:tc>
        <w:tc>
          <w:tcPr>
            <w:gridSpan w:val="4"/>
            <w:tcBorders>
              <w:top w:val="single" w:color="auto" w:sz="6" w:space="0"/>
              <w:left w:val="single" w:color="auto" w:sz="6" w:space="0"/>
              <w:bottom w:val="single" w:color="auto" w:sz="6" w:space="0"/>
              <w:right w:val="single" w:color="auto" w:sz="6" w:space="0"/>
            </w:tcBorders>
            <w:tcW w:w="663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457"/>
        </w:trPr>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职工人数</w:t>
            </w:r>
            <w:r>
              <w:rPr>
                <w:highlight w:val="white"/>
              </w:rPr>
            </w:r>
            <w:r/>
          </w:p>
        </w:tc>
        <w:tc>
          <w:tcPr>
            <w:tcBorders>
              <w:top w:val="single" w:color="auto" w:sz="6" w:space="0"/>
              <w:left w:val="single" w:color="auto" w:sz="6" w:space="0"/>
              <w:bottom w:val="single" w:color="auto" w:sz="6" w:space="0"/>
              <w:right w:val="single" w:color="auto" w:sz="6" w:space="0"/>
            </w:tcBorders>
            <w:tcW w:w="193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gridSpan w:val="2"/>
            <w:tcBorders>
              <w:top w:val="single" w:color="auto" w:sz="6" w:space="0"/>
              <w:left w:val="single" w:color="auto" w:sz="6" w:space="0"/>
              <w:bottom w:val="single" w:color="auto" w:sz="6" w:space="0"/>
              <w:right w:val="single" w:color="auto" w:sz="6" w:space="0"/>
            </w:tcBorders>
            <w:tcW w:w="393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其中：有中高级以上职称的人数</w:t>
            </w:r>
            <w:r>
              <w:rPr>
                <w:highlight w:val="white"/>
              </w:rPr>
            </w:r>
            <w:r/>
          </w:p>
        </w:tc>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457"/>
        </w:trPr>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资产总计</w:t>
            </w:r>
            <w:r>
              <w:rPr>
                <w:highlight w:val="white"/>
              </w:rPr>
            </w:r>
            <w:r/>
          </w:p>
        </w:tc>
        <w:tc>
          <w:tcPr>
            <w:tcBorders>
              <w:top w:val="single" w:color="auto" w:sz="6" w:space="0"/>
              <w:left w:val="single" w:color="auto" w:sz="6" w:space="0"/>
              <w:bottom w:val="single" w:color="auto" w:sz="6" w:space="0"/>
              <w:right w:val="single" w:color="auto" w:sz="6" w:space="0"/>
            </w:tcBorders>
            <w:tcW w:w="193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     </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lang w:val="zh-CN"/>
              </w:rPr>
              <w:t xml:space="preserve">   万元</w:t>
            </w:r>
            <w:r>
              <w:rPr>
                <w:highlight w:val="white"/>
              </w:rPr>
            </w:r>
            <w:r/>
          </w:p>
        </w:tc>
        <w:tc>
          <w:tcPr>
            <w:tcBorders>
              <w:top w:val="single" w:color="auto" w:sz="6" w:space="0"/>
              <w:left w:val="single" w:color="auto" w:sz="6" w:space="0"/>
              <w:bottom w:val="single" w:color="auto" w:sz="6" w:space="0"/>
              <w:right w:val="single" w:color="auto" w:sz="6" w:space="0"/>
            </w:tcBorders>
            <w:tcW w:w="1496"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净资产</w:t>
            </w:r>
            <w:r>
              <w:rPr>
                <w:highlight w:val="white"/>
              </w:rPr>
            </w:r>
            <w:r/>
          </w:p>
        </w:tc>
        <w:tc>
          <w:tcPr>
            <w:gridSpan w:val="2"/>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ind w:firstLine="144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万元</w:t>
            </w:r>
            <w:r>
              <w:rPr>
                <w:highlight w:val="white"/>
              </w:rPr>
            </w:r>
            <w:r/>
          </w:p>
        </w:tc>
      </w:tr>
      <w:tr>
        <w:trPr>
          <w:trHeight w:val="457"/>
        </w:trPr>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股东权益</w:t>
            </w:r>
            <w:r>
              <w:rPr>
                <w:highlight w:val="white"/>
              </w:rPr>
            </w:r>
            <w:r/>
          </w:p>
        </w:tc>
        <w:tc>
          <w:tcPr>
            <w:tcBorders>
              <w:top w:val="single" w:color="auto" w:sz="6" w:space="0"/>
              <w:left w:val="single" w:color="auto" w:sz="6" w:space="0"/>
              <w:bottom w:val="single" w:color="auto" w:sz="6" w:space="0"/>
              <w:right w:val="single" w:color="auto" w:sz="6" w:space="0"/>
            </w:tcBorders>
            <w:tcW w:w="193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     </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lang w:val="zh-CN"/>
              </w:rPr>
              <w:t xml:space="preserve">   万元</w:t>
            </w:r>
            <w:r>
              <w:rPr>
                <w:highlight w:val="white"/>
              </w:rPr>
            </w:r>
            <w:r/>
          </w:p>
        </w:tc>
        <w:tc>
          <w:tcPr>
            <w:tcBorders>
              <w:top w:val="single" w:color="auto" w:sz="6" w:space="0"/>
              <w:left w:val="single" w:color="auto" w:sz="6" w:space="0"/>
              <w:bottom w:val="single" w:color="auto" w:sz="6" w:space="0"/>
              <w:right w:val="single" w:color="auto" w:sz="6" w:space="0"/>
            </w:tcBorders>
            <w:tcW w:w="1496"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销售收入</w:t>
            </w:r>
            <w:r>
              <w:rPr>
                <w:highlight w:val="white"/>
              </w:rPr>
            </w:r>
            <w:r/>
          </w:p>
        </w:tc>
        <w:tc>
          <w:tcPr>
            <w:gridSpan w:val="2"/>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ind w:firstLine="72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年</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   万元</w:t>
            </w:r>
            <w:r>
              <w:rPr>
                <w:highlight w:val="white"/>
              </w:rPr>
            </w:r>
            <w:r/>
          </w:p>
        </w:tc>
      </w:tr>
      <w:tr>
        <w:trPr>
          <w:trHeight w:val="457"/>
        </w:trPr>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实现利润</w:t>
            </w:r>
            <w:r>
              <w:rPr>
                <w:highlight w:val="white"/>
              </w:rPr>
            </w:r>
            <w:r/>
          </w:p>
        </w:tc>
        <w:tc>
          <w:tcPr>
            <w:tcBorders>
              <w:top w:val="single" w:color="auto" w:sz="6" w:space="0"/>
              <w:left w:val="single" w:color="auto" w:sz="6" w:space="0"/>
              <w:bottom w:val="single" w:color="auto" w:sz="6" w:space="0"/>
              <w:right w:val="single" w:color="auto" w:sz="6" w:space="0"/>
            </w:tcBorders>
            <w:tcW w:w="1935" w:type="dxa"/>
            <w:vAlign w:val="center"/>
            <w:textDirection w:val="lrTb"/>
            <w:noWrap w:val="false"/>
          </w:tcPr>
          <w:p>
            <w:pPr>
              <w:ind w:firstLine="72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年  万元</w:t>
            </w:r>
            <w:r>
              <w:rPr>
                <w:highlight w:val="white"/>
              </w:rPr>
            </w:r>
            <w:r/>
          </w:p>
        </w:tc>
        <w:tc>
          <w:tcPr>
            <w:tcBorders>
              <w:top w:val="single" w:color="auto" w:sz="6" w:space="0"/>
              <w:left w:val="single" w:color="auto" w:sz="6" w:space="0"/>
              <w:bottom w:val="single" w:color="auto" w:sz="6" w:space="0"/>
              <w:right w:val="single" w:color="auto" w:sz="6" w:space="0"/>
            </w:tcBorders>
            <w:tcW w:w="1496"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gridSpan w:val="2"/>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457"/>
        </w:trPr>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营业面积（含厂房面积）</w:t>
            </w:r>
            <w:r>
              <w:rPr>
                <w:highlight w:val="white"/>
              </w:rPr>
            </w:r>
            <w:r/>
          </w:p>
        </w:tc>
        <w:tc>
          <w:tcPr>
            <w:tcBorders>
              <w:top w:val="single" w:color="auto" w:sz="6" w:space="0"/>
              <w:left w:val="single" w:color="auto" w:sz="6" w:space="0"/>
              <w:bottom w:val="single" w:color="auto" w:sz="6" w:space="0"/>
              <w:right w:val="single" w:color="auto" w:sz="6" w:space="0"/>
            </w:tcBorders>
            <w:tcW w:w="193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    </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lang w:val="zh-CN"/>
              </w:rPr>
              <w:t xml:space="preserve">  平方米</w:t>
            </w:r>
            <w:r>
              <w:rPr>
                <w:highlight w:val="white"/>
              </w:rPr>
            </w:r>
            <w:r/>
          </w:p>
        </w:tc>
        <w:tc>
          <w:tcPr>
            <w:tcBorders>
              <w:top w:val="single" w:color="auto" w:sz="6" w:space="0"/>
              <w:left w:val="single" w:color="auto" w:sz="6" w:space="0"/>
              <w:bottom w:val="single" w:color="auto" w:sz="6" w:space="0"/>
              <w:right w:val="single" w:color="auto" w:sz="6" w:space="0"/>
            </w:tcBorders>
            <w:tcW w:w="1496"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其中：</w:t>
            </w:r>
            <w:r>
              <w:rPr>
                <w:highlight w:val="white"/>
              </w:rPr>
            </w:r>
            <w:r/>
          </w:p>
        </w:tc>
        <w:tc>
          <w:tcPr>
            <w:gridSpan w:val="2"/>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自有面积         平方米</w:t>
            </w:r>
            <w:r>
              <w:rPr>
                <w:highlight w:val="whit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承租面积         平方米</w:t>
            </w:r>
            <w:r>
              <w:rPr>
                <w:highlight w:val="white"/>
              </w:rPr>
            </w:r>
            <w:r/>
          </w:p>
        </w:tc>
      </w:tr>
      <w:tr>
        <w:trPr>
          <w:trHeight w:val="457"/>
        </w:trPr>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单位简历及内设机构情况</w:t>
            </w:r>
            <w:r>
              <w:rPr>
                <w:highlight w:val="whit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gridSpan w:val="4"/>
            <w:tcBorders>
              <w:top w:val="single" w:color="auto" w:sz="6" w:space="0"/>
              <w:left w:val="single" w:color="auto" w:sz="6" w:space="0"/>
              <w:bottom w:val="single" w:color="auto" w:sz="6" w:space="0"/>
              <w:right w:val="single" w:color="auto" w:sz="6" w:space="0"/>
            </w:tcBorders>
            <w:tcW w:w="663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457"/>
        </w:trPr>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单位优势及特长</w:t>
            </w:r>
            <w:r>
              <w:rPr>
                <w:highlight w:val="whit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c>
          <w:tcPr>
            <w:gridSpan w:val="4"/>
            <w:tcBorders>
              <w:top w:val="single" w:color="auto" w:sz="6" w:space="0"/>
              <w:left w:val="single" w:color="auto" w:sz="6" w:space="0"/>
              <w:bottom w:val="single" w:color="auto" w:sz="6" w:space="0"/>
              <w:right w:val="single" w:color="auto" w:sz="6" w:space="0"/>
            </w:tcBorders>
            <w:tcW w:w="663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1413"/>
        </w:trPr>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近三年来完成或正在履行的重大合同情况</w:t>
            </w:r>
            <w:r>
              <w:rPr>
                <w:highlight w:val="white"/>
              </w:rPr>
            </w:r>
            <w:r/>
          </w:p>
        </w:tc>
        <w:tc>
          <w:tcPr>
            <w:gridSpan w:val="4"/>
            <w:tcBorders>
              <w:top w:val="single" w:color="auto" w:sz="6" w:space="0"/>
              <w:left w:val="single" w:color="auto" w:sz="6" w:space="0"/>
              <w:bottom w:val="single" w:color="auto" w:sz="6" w:space="0"/>
              <w:right w:val="single" w:color="auto" w:sz="6" w:space="0"/>
            </w:tcBorders>
            <w:tcW w:w="663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1861"/>
        </w:trPr>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获得技术认证的工程师及简介</w:t>
            </w:r>
            <w:r>
              <w:rPr>
                <w:highlight w:val="white"/>
              </w:rPr>
            </w:r>
            <w:r/>
          </w:p>
        </w:tc>
        <w:tc>
          <w:tcPr>
            <w:gridSpan w:val="4"/>
            <w:tcBorders>
              <w:top w:val="single" w:color="auto" w:sz="6" w:space="0"/>
              <w:left w:val="single" w:color="auto" w:sz="6" w:space="0"/>
              <w:bottom w:val="single" w:color="auto" w:sz="6" w:space="0"/>
              <w:right w:val="single" w:color="auto" w:sz="6" w:space="0"/>
            </w:tcBorders>
            <w:tcW w:w="663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r>
        <w:trPr>
          <w:trHeight w:val="1687"/>
        </w:trPr>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其他需要说明的情况</w:t>
            </w:r>
            <w:r>
              <w:rPr>
                <w:highlight w:val="white"/>
              </w:rPr>
            </w:r>
            <w:r/>
          </w:p>
        </w:tc>
        <w:tc>
          <w:tcPr>
            <w:gridSpan w:val="4"/>
            <w:tcBorders>
              <w:top w:val="single" w:color="auto" w:sz="6" w:space="0"/>
              <w:left w:val="single" w:color="auto" w:sz="6" w:space="0"/>
              <w:bottom w:val="single" w:color="auto" w:sz="6" w:space="0"/>
              <w:right w:val="single" w:color="auto" w:sz="6" w:space="0"/>
            </w:tcBorders>
            <w:tcW w:w="663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tc>
      </w:tr>
    </w:tbl>
    <w:p>
      <w:pPr>
        <w:jc w:val="both"/>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color w:val="auto"/>
          <w:sz w:val="24"/>
          <w:szCs w:val="24"/>
          <w:highlight w:val="white"/>
        </w:rPr>
        <w:br w:type="page" w:clear="all"/>
      </w:r>
      <w:r>
        <w:rPr>
          <w:highlight w:val="white"/>
        </w:rPr>
      </w:r>
      <w:r/>
    </w:p>
    <w:p>
      <w:pPr>
        <w:keepLines w:val="0"/>
        <w:keepNext w:val="0"/>
        <w:pageBreakBefore w:val="0"/>
        <w:spacing w:line="360" w:lineRule="auto"/>
        <w:rPr>
          <w:rFonts w:hint="eastAsia" w:ascii="宋体" w:hAnsi="宋体" w:eastAsia="宋体" w:cs="宋体"/>
          <w:b/>
          <w:bCs/>
          <w:color w:val="auto"/>
          <w:sz w:val="24"/>
          <w:szCs w:val="24"/>
          <w:highlight w:val="white"/>
        </w:rPr>
      </w:pPr>
      <w:r>
        <w:rPr>
          <w:rFonts w:hint="eastAsia" w:ascii="宋体" w:hAnsi="宋体" w:eastAsia="宋体" w:cs="宋体"/>
          <w:b/>
          <w:color w:val="auto"/>
          <w:sz w:val="24"/>
          <w:szCs w:val="24"/>
          <w:highlight w:val="white"/>
          <w:lang w:val="zh-CN"/>
        </w:rPr>
        <w:t xml:space="preserve">格式11、</w:t>
      </w:r>
      <w:r>
        <w:rPr>
          <w:rFonts w:hint="eastAsia" w:ascii="宋体" w:hAnsi="宋体" w:eastAsia="宋体" w:cs="宋体"/>
          <w:b/>
          <w:color w:val="auto"/>
          <w:sz w:val="24"/>
          <w:szCs w:val="24"/>
          <w:highlight w:val="white"/>
        </w:rPr>
        <w:t xml:space="preserve">中小企声明函</w:t>
      </w:r>
      <w:r>
        <w:rPr>
          <w:highlight w:val="white"/>
        </w:rPr>
      </w:r>
      <w:r/>
    </w:p>
    <w:p>
      <w:pPr>
        <w:jc w:val="center"/>
        <w:keepLines w:val="0"/>
        <w:keepNext w:val="0"/>
        <w:pageBreakBefore w:val="0"/>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lang w:val="zh-CN"/>
        </w:rPr>
      </w:r>
      <w:r>
        <w:rPr>
          <w:highlight w:val="white"/>
        </w:rPr>
      </w:r>
      <w:r/>
    </w:p>
    <w:p>
      <w:pPr>
        <w:jc w:val="center"/>
        <w:pageBreakBefore w:val="0"/>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lang w:val="zh-CN"/>
        </w:rPr>
        <w:t xml:space="preserve">中小企业声明函（</w:t>
      </w:r>
      <w:r>
        <w:rPr>
          <w:rFonts w:hint="eastAsia" w:ascii="宋体" w:hAnsi="宋体" w:eastAsia="宋体" w:cs="宋体"/>
          <w:b/>
          <w:color w:val="auto"/>
          <w:sz w:val="24"/>
          <w:szCs w:val="24"/>
          <w:highlight w:val="white"/>
          <w:lang w:val="en-US" w:eastAsia="zh-CN"/>
        </w:rPr>
        <w:t xml:space="preserve">如有</w:t>
      </w:r>
      <w:r>
        <w:rPr>
          <w:rFonts w:hint="eastAsia" w:ascii="宋体" w:hAnsi="宋体" w:eastAsia="宋体" w:cs="宋体"/>
          <w:b/>
          <w:color w:val="auto"/>
          <w:sz w:val="24"/>
          <w:szCs w:val="24"/>
          <w:highlight w:val="white"/>
          <w:lang w:val="zh-CN"/>
        </w:rPr>
        <w:t xml:space="preserve">）</w:t>
      </w:r>
      <w:r>
        <w:rPr>
          <w:highlight w:val="white"/>
        </w:rPr>
      </w:r>
      <w:r/>
    </w:p>
    <w:p>
      <w:pPr>
        <w:pageBreakBefore w:val="0"/>
        <w:spacing w:line="360" w:lineRule="auto"/>
        <w:rPr>
          <w:rFonts w:hint="eastAsia" w:ascii="宋体" w:hAnsi="宋体" w:eastAsia="宋体" w:cs="宋体"/>
          <w:b/>
          <w:color w:val="auto"/>
          <w:sz w:val="21"/>
          <w:szCs w:val="21"/>
          <w:highlight w:val="white"/>
        </w:rPr>
      </w:pPr>
      <w:r>
        <w:rPr>
          <w:rFonts w:hint="eastAsia" w:ascii="宋体" w:hAnsi="宋体" w:eastAsia="宋体" w:cs="宋体"/>
          <w:b/>
          <w:color w:val="auto"/>
          <w:sz w:val="21"/>
          <w:szCs w:val="21"/>
          <w:highlight w:val="white"/>
        </w:rPr>
      </w:r>
      <w:r>
        <w:rPr>
          <w:highlight w:val="white"/>
        </w:rPr>
      </w:r>
      <w:r/>
    </w:p>
    <w:p>
      <w:pPr>
        <w:ind w:left="0" w:firstLine="480"/>
        <w:keepLines w:val="0"/>
        <w:keepNext w:val="0"/>
        <w:pageBreakBefore w:val="0"/>
        <w:spacing w:line="360" w:lineRule="auto"/>
        <w:shd w:val="clear" w:color="auto" w:fill="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本公司（联合体）郑重声明，根据《政府采购促进中小 企业发展管理办法》（财库﹝2020﹞46 号）的规定，本公司 （联合体）参加 </w:t>
      </w:r>
      <w:r>
        <w:rPr>
          <w:rFonts w:hint="eastAsia" w:ascii="宋体" w:hAnsi="宋体" w:eastAsia="宋体" w:cs="宋体"/>
          <w:color w:val="auto"/>
          <w:sz w:val="24"/>
          <w:szCs w:val="24"/>
          <w:highlight w:val="white"/>
          <w:u w:val="single"/>
        </w:rPr>
        <w:t xml:space="preserve">（ 单 位 名 称 ） </w:t>
      </w:r>
      <w:r>
        <w:rPr>
          <w:rFonts w:hint="eastAsia" w:ascii="宋体" w:hAnsi="宋体" w:eastAsia="宋体" w:cs="宋体"/>
          <w:color w:val="auto"/>
          <w:sz w:val="24"/>
          <w:szCs w:val="24"/>
          <w:highlight w:val="white"/>
        </w:rPr>
        <w:t xml:space="preserve">的 </w:t>
      </w:r>
      <w:r>
        <w:rPr>
          <w:rFonts w:hint="eastAsia" w:ascii="宋体" w:hAnsi="宋体" w:eastAsia="宋体" w:cs="宋体"/>
          <w:color w:val="auto"/>
          <w:sz w:val="24"/>
          <w:szCs w:val="24"/>
          <w:highlight w:val="white"/>
          <w:u w:val="single"/>
        </w:rPr>
        <w:t xml:space="preserve">（项目名称及包号） </w:t>
      </w:r>
      <w:r>
        <w:rPr>
          <w:rFonts w:hint="eastAsia" w:ascii="宋体" w:hAnsi="宋体" w:eastAsia="宋体" w:cs="宋体"/>
          <w:color w:val="auto"/>
          <w:sz w:val="24"/>
          <w:szCs w:val="24"/>
          <w:highlight w:val="white"/>
        </w:rPr>
        <w:t xml:space="preserve">采购活动，提 供的货物全部由符合政策要求的中小企业制造。相关企业 （含联合体中的中小企业、签订分包意向协议的中小企业） 的具体情况如下：</w:t>
      </w:r>
      <w:r>
        <w:rPr>
          <w:highlight w:val="white"/>
        </w:rPr>
      </w:r>
      <w:r/>
    </w:p>
    <w:p>
      <w:pPr>
        <w:ind w:firstLine="480"/>
        <w:pageBreakBefore w:val="0"/>
        <w:spacing w:line="360" w:lineRule="auto"/>
        <w:shd w:val="clear" w:color="auto" w:fill="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w:t>
      </w:r>
      <w:r>
        <w:rPr>
          <w:rFonts w:hint="eastAsia" w:ascii="宋体" w:hAnsi="宋体" w:eastAsia="宋体" w:cs="宋体"/>
          <w:color w:val="auto"/>
          <w:sz w:val="24"/>
          <w:szCs w:val="24"/>
          <w:highlight w:val="white"/>
          <w:u w:val="single"/>
          <w:lang w:val="zh-CN"/>
        </w:rPr>
        <w:t xml:space="preserve">（标的名称） </w:t>
      </w:r>
      <w:r>
        <w:rPr>
          <w:rFonts w:hint="eastAsia" w:ascii="宋体" w:hAnsi="宋体" w:eastAsia="宋体" w:cs="宋体"/>
          <w:color w:val="auto"/>
          <w:sz w:val="24"/>
          <w:szCs w:val="24"/>
          <w:highlight w:val="white"/>
          <w:lang w:val="zh-CN"/>
        </w:rPr>
        <w:t xml:space="preserve">，属于</w:t>
      </w:r>
      <w:r>
        <w:rPr>
          <w:rFonts w:hint="eastAsia" w:ascii="宋体" w:hAnsi="宋体" w:eastAsia="宋体" w:cs="宋体"/>
          <w:color w:val="auto"/>
          <w:sz w:val="24"/>
          <w:szCs w:val="24"/>
          <w:highlight w:val="white"/>
          <w:u w:val="single"/>
          <w:lang w:val="zh-CN"/>
        </w:rPr>
        <w:t xml:space="preserve">工业</w:t>
      </w:r>
      <w:r>
        <w:rPr>
          <w:rFonts w:hint="eastAsia" w:ascii="宋体" w:hAnsi="宋体" w:eastAsia="宋体" w:cs="宋体"/>
          <w:color w:val="auto"/>
          <w:sz w:val="24"/>
          <w:szCs w:val="24"/>
          <w:highlight w:val="white"/>
          <w:lang w:val="zh-CN"/>
        </w:rPr>
        <w:t xml:space="preserve">；制造商为</w:t>
      </w:r>
      <w:r>
        <w:rPr>
          <w:rFonts w:hint="eastAsia" w:ascii="宋体" w:hAnsi="宋体" w:eastAsia="宋体" w:cs="宋体"/>
          <w:color w:val="auto"/>
          <w:sz w:val="24"/>
          <w:szCs w:val="24"/>
          <w:highlight w:val="white"/>
          <w:u w:val="single"/>
          <w:lang w:val="zh-CN"/>
        </w:rPr>
        <w:t xml:space="preserve">（企业名称）</w:t>
      </w:r>
      <w:r>
        <w:rPr>
          <w:rFonts w:hint="eastAsia" w:ascii="宋体" w:hAnsi="宋体" w:eastAsia="宋体" w:cs="宋体"/>
          <w:color w:val="auto"/>
          <w:sz w:val="24"/>
          <w:szCs w:val="24"/>
          <w:highlight w:val="white"/>
          <w:lang w:val="zh-CN"/>
        </w:rPr>
        <w:t xml:space="preserve">，从业人员</w:t>
      </w:r>
      <w:r>
        <w:rPr>
          <w:rFonts w:hint="eastAsia" w:ascii="宋体" w:hAnsi="宋体" w:eastAsia="宋体" w:cs="宋体"/>
          <w:color w:val="auto"/>
          <w:szCs w:val="24"/>
          <w:highlight w:val="white"/>
          <w:u w:val="single"/>
        </w:rPr>
        <w:t xml:space="preserve">  </w:t>
      </w:r>
      <w:r>
        <w:rPr>
          <w:rFonts w:hint="eastAsia" w:ascii="宋体" w:hAnsi="宋体" w:eastAsia="宋体" w:cs="宋体"/>
          <w:color w:val="auto"/>
          <w:szCs w:val="24"/>
          <w:highlight w:val="white"/>
          <w:u w:val="single"/>
          <w:lang w:val="en-US" w:eastAsia="zh-CN"/>
        </w:rPr>
        <w:t xml:space="preserve"> </w:t>
      </w:r>
      <w:r>
        <w:rPr>
          <w:rFonts w:hint="eastAsia" w:ascii="宋体" w:hAnsi="宋体" w:eastAsia="宋体" w:cs="宋体"/>
          <w:color w:val="auto"/>
          <w:sz w:val="24"/>
          <w:szCs w:val="24"/>
          <w:highlight w:val="white"/>
          <w:lang w:val="zh-CN"/>
        </w:rPr>
        <w:t xml:space="preserve">人，营业收入为</w:t>
      </w:r>
      <w:r>
        <w:rPr>
          <w:rFonts w:hint="eastAsia" w:ascii="宋体" w:hAnsi="宋体" w:eastAsia="宋体" w:cs="宋体"/>
          <w:color w:val="auto"/>
          <w:szCs w:val="24"/>
          <w:highlight w:val="white"/>
          <w:u w:val="single"/>
        </w:rPr>
        <w:t xml:space="preserve">  </w:t>
      </w:r>
      <w:r>
        <w:rPr>
          <w:rFonts w:hint="eastAsia" w:ascii="宋体" w:hAnsi="宋体" w:eastAsia="宋体" w:cs="宋体"/>
          <w:color w:val="auto"/>
          <w:szCs w:val="24"/>
          <w:highlight w:val="white"/>
          <w:u w:val="single"/>
          <w:lang w:val="en-US" w:eastAsia="zh-CN"/>
        </w:rPr>
        <w:t xml:space="preserve"> </w:t>
      </w:r>
      <w:r>
        <w:rPr>
          <w:rFonts w:hint="eastAsia" w:ascii="宋体" w:hAnsi="宋体" w:eastAsia="宋体" w:cs="宋体"/>
          <w:color w:val="auto"/>
          <w:sz w:val="24"/>
          <w:szCs w:val="24"/>
          <w:highlight w:val="white"/>
          <w:lang w:val="zh-CN"/>
        </w:rPr>
        <w:t xml:space="preserve">万元，资产总额为</w:t>
      </w:r>
      <w:r>
        <w:rPr>
          <w:rFonts w:hint="eastAsia" w:ascii="宋体" w:hAnsi="宋体" w:eastAsia="宋体" w:cs="宋体"/>
          <w:color w:val="auto"/>
          <w:szCs w:val="24"/>
          <w:highlight w:val="white"/>
          <w:u w:val="single"/>
        </w:rPr>
        <w:t xml:space="preserve">  </w:t>
      </w:r>
      <w:r>
        <w:rPr>
          <w:rFonts w:hint="eastAsia" w:ascii="宋体" w:hAnsi="宋体" w:eastAsia="宋体" w:cs="宋体"/>
          <w:color w:val="auto"/>
          <w:szCs w:val="24"/>
          <w:highlight w:val="white"/>
          <w:u w:val="single"/>
          <w:lang w:val="en-US" w:eastAsia="zh-CN"/>
        </w:rPr>
        <w:t xml:space="preserve">  </w:t>
      </w:r>
      <w:r>
        <w:rPr>
          <w:rFonts w:hint="eastAsia" w:ascii="宋体" w:hAnsi="宋体" w:eastAsia="宋体" w:cs="宋体"/>
          <w:color w:val="auto"/>
          <w:sz w:val="24"/>
          <w:szCs w:val="24"/>
          <w:highlight w:val="white"/>
          <w:lang w:val="zh-CN"/>
        </w:rPr>
        <w:t xml:space="preserve">万元，属于</w:t>
      </w:r>
      <w:r>
        <w:rPr>
          <w:rFonts w:hint="eastAsia" w:ascii="宋体" w:hAnsi="宋体" w:eastAsia="宋体" w:cs="宋体"/>
          <w:color w:val="auto"/>
          <w:sz w:val="24"/>
          <w:szCs w:val="24"/>
          <w:highlight w:val="white"/>
          <w:u w:val="single"/>
          <w:lang w:val="zh-CN"/>
        </w:rPr>
        <w:t xml:space="preserve">（中型企业、小型企业、微型企业）</w:t>
      </w:r>
      <w:r>
        <w:rPr>
          <w:rFonts w:hint="eastAsia" w:ascii="宋体" w:hAnsi="宋体" w:eastAsia="宋体" w:cs="宋体"/>
          <w:color w:val="auto"/>
          <w:sz w:val="24"/>
          <w:szCs w:val="24"/>
          <w:highlight w:val="white"/>
          <w:lang w:val="zh-CN"/>
        </w:rPr>
        <w:t xml:space="preserve">；</w:t>
      </w:r>
      <w:r>
        <w:rPr>
          <w:rFonts w:hint="eastAsia" w:ascii="宋体" w:hAnsi="宋体" w:eastAsia="宋体" w:cs="宋体"/>
          <w:b/>
          <w:color w:val="auto"/>
          <w:sz w:val="24"/>
          <w:szCs w:val="24"/>
          <w:highlight w:val="white"/>
          <w:lang w:val="zh-CN"/>
        </w:rPr>
        <w:t xml:space="preserve">注：（企业类型选填一项）</w:t>
      </w:r>
      <w:r>
        <w:rPr>
          <w:rFonts w:hint="eastAsia" w:ascii="宋体" w:hAnsi="宋体" w:eastAsia="宋体" w:cs="宋体"/>
          <w:color w:val="auto"/>
          <w:sz w:val="24"/>
          <w:szCs w:val="24"/>
          <w:highlight w:val="white"/>
        </w:rPr>
        <w:t xml:space="preserve">；</w:t>
      </w:r>
      <w:r>
        <w:rPr>
          <w:highlight w:val="white"/>
        </w:rPr>
      </w:r>
      <w:r/>
    </w:p>
    <w:p>
      <w:pPr>
        <w:ind w:firstLine="420"/>
        <w:jc w:val="left"/>
        <w:pageBreakBefore w:val="0"/>
        <w:spacing w:line="360" w:lineRule="auto"/>
        <w:shd w:val="clear" w:color="auto" w:fill="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u w:val="none"/>
          <w:lang w:val="en-US" w:eastAsia="zh-CN"/>
        </w:rPr>
        <w:t xml:space="preserve">2、</w:t>
      </w:r>
      <w:r>
        <w:rPr>
          <w:rFonts w:hint="eastAsia" w:ascii="宋体" w:hAnsi="宋体" w:eastAsia="宋体" w:cs="宋体"/>
          <w:color w:val="auto"/>
          <w:sz w:val="24"/>
          <w:szCs w:val="24"/>
          <w:highlight w:val="white"/>
          <w:u w:val="single"/>
          <w:lang w:val="zh-CN"/>
        </w:rPr>
        <w:t xml:space="preserve">（标的名称） </w:t>
      </w:r>
      <w:r>
        <w:rPr>
          <w:rFonts w:hint="eastAsia" w:ascii="宋体" w:hAnsi="宋体" w:eastAsia="宋体" w:cs="宋体"/>
          <w:color w:val="auto"/>
          <w:sz w:val="24"/>
          <w:szCs w:val="24"/>
          <w:highlight w:val="white"/>
          <w:lang w:val="zh-CN"/>
        </w:rPr>
        <w:t xml:space="preserve">，属于</w:t>
      </w:r>
      <w:r>
        <w:rPr>
          <w:rFonts w:hint="eastAsia" w:ascii="宋体" w:hAnsi="宋体" w:eastAsia="宋体" w:cs="宋体"/>
          <w:color w:val="auto"/>
          <w:sz w:val="24"/>
          <w:szCs w:val="24"/>
          <w:highlight w:val="white"/>
          <w:u w:val="single"/>
          <w:lang w:val="zh-CN"/>
        </w:rPr>
        <w:t xml:space="preserve">工业</w:t>
      </w:r>
      <w:r>
        <w:rPr>
          <w:rFonts w:hint="eastAsia" w:ascii="宋体" w:hAnsi="宋体" w:eastAsia="宋体" w:cs="宋体"/>
          <w:color w:val="auto"/>
          <w:sz w:val="24"/>
          <w:szCs w:val="24"/>
          <w:highlight w:val="white"/>
          <w:lang w:val="zh-CN"/>
        </w:rPr>
        <w:t xml:space="preserve">；制造商为</w:t>
      </w:r>
      <w:r>
        <w:rPr>
          <w:rFonts w:hint="eastAsia" w:ascii="宋体" w:hAnsi="宋体" w:eastAsia="宋体" w:cs="宋体"/>
          <w:color w:val="auto"/>
          <w:sz w:val="24"/>
          <w:szCs w:val="24"/>
          <w:highlight w:val="white"/>
          <w:u w:val="single"/>
          <w:lang w:val="zh-CN"/>
        </w:rPr>
        <w:t xml:space="preserve">（企业名称）</w:t>
      </w:r>
      <w:r>
        <w:rPr>
          <w:rFonts w:hint="eastAsia" w:ascii="宋体" w:hAnsi="宋体" w:eastAsia="宋体" w:cs="宋体"/>
          <w:color w:val="auto"/>
          <w:sz w:val="24"/>
          <w:szCs w:val="24"/>
          <w:highlight w:val="white"/>
          <w:lang w:val="zh-CN"/>
        </w:rPr>
        <w:t xml:space="preserve">，从业人员</w:t>
      </w:r>
      <w:r>
        <w:rPr>
          <w:rFonts w:hint="eastAsia" w:ascii="宋体" w:hAnsi="宋体" w:eastAsia="宋体" w:cs="宋体"/>
          <w:color w:val="auto"/>
          <w:szCs w:val="24"/>
          <w:highlight w:val="white"/>
          <w:u w:val="single"/>
        </w:rPr>
        <w:t xml:space="preserve">  </w:t>
      </w:r>
      <w:r>
        <w:rPr>
          <w:rFonts w:hint="eastAsia" w:ascii="宋体" w:hAnsi="宋体" w:eastAsia="宋体" w:cs="宋体"/>
          <w:color w:val="auto"/>
          <w:szCs w:val="24"/>
          <w:highlight w:val="white"/>
          <w:u w:val="single"/>
          <w:lang w:val="en-US" w:eastAsia="zh-CN"/>
        </w:rPr>
        <w:t xml:space="preserve"> </w:t>
      </w:r>
      <w:r>
        <w:rPr>
          <w:rFonts w:hint="eastAsia" w:ascii="宋体" w:hAnsi="宋体" w:eastAsia="宋体" w:cs="宋体"/>
          <w:color w:val="auto"/>
          <w:sz w:val="24"/>
          <w:szCs w:val="24"/>
          <w:highlight w:val="white"/>
          <w:lang w:val="zh-CN"/>
        </w:rPr>
        <w:t xml:space="preserve">人，营业收入为</w:t>
      </w:r>
      <w:r>
        <w:rPr>
          <w:rFonts w:hint="eastAsia" w:ascii="宋体" w:hAnsi="宋体" w:eastAsia="宋体" w:cs="宋体"/>
          <w:color w:val="auto"/>
          <w:szCs w:val="24"/>
          <w:highlight w:val="white"/>
          <w:u w:val="single"/>
        </w:rPr>
        <w:t xml:space="preserve">  </w:t>
      </w:r>
      <w:r>
        <w:rPr>
          <w:rFonts w:hint="eastAsia" w:ascii="宋体" w:hAnsi="宋体" w:eastAsia="宋体" w:cs="宋体"/>
          <w:color w:val="auto"/>
          <w:szCs w:val="24"/>
          <w:highlight w:val="white"/>
          <w:u w:val="single"/>
          <w:lang w:val="en-US" w:eastAsia="zh-CN"/>
        </w:rPr>
        <w:t xml:space="preserve"> </w:t>
      </w:r>
      <w:r>
        <w:rPr>
          <w:rFonts w:hint="eastAsia" w:ascii="宋体" w:hAnsi="宋体" w:eastAsia="宋体" w:cs="宋体"/>
          <w:color w:val="auto"/>
          <w:sz w:val="24"/>
          <w:szCs w:val="24"/>
          <w:highlight w:val="white"/>
          <w:lang w:val="zh-CN"/>
        </w:rPr>
        <w:t xml:space="preserve">万元，资产总额为</w:t>
      </w:r>
      <w:r>
        <w:rPr>
          <w:rFonts w:hint="eastAsia" w:ascii="宋体" w:hAnsi="宋体" w:eastAsia="宋体" w:cs="宋体"/>
          <w:color w:val="auto"/>
          <w:szCs w:val="24"/>
          <w:highlight w:val="white"/>
          <w:u w:val="single"/>
        </w:rPr>
        <w:t xml:space="preserve">  </w:t>
      </w:r>
      <w:r>
        <w:rPr>
          <w:rFonts w:hint="eastAsia" w:ascii="宋体" w:hAnsi="宋体" w:eastAsia="宋体" w:cs="宋体"/>
          <w:color w:val="auto"/>
          <w:szCs w:val="24"/>
          <w:highlight w:val="white"/>
          <w:u w:val="single"/>
          <w:lang w:val="en-US" w:eastAsia="zh-CN"/>
        </w:rPr>
        <w:t xml:space="preserve">  </w:t>
      </w:r>
      <w:r>
        <w:rPr>
          <w:rFonts w:hint="eastAsia" w:ascii="宋体" w:hAnsi="宋体" w:eastAsia="宋体" w:cs="宋体"/>
          <w:color w:val="auto"/>
          <w:sz w:val="24"/>
          <w:szCs w:val="24"/>
          <w:highlight w:val="white"/>
          <w:lang w:val="zh-CN"/>
        </w:rPr>
        <w:t xml:space="preserve">万元，属于</w:t>
      </w:r>
      <w:r>
        <w:rPr>
          <w:rFonts w:hint="eastAsia" w:ascii="宋体" w:hAnsi="宋体" w:eastAsia="宋体" w:cs="宋体"/>
          <w:color w:val="auto"/>
          <w:sz w:val="24"/>
          <w:szCs w:val="24"/>
          <w:highlight w:val="white"/>
          <w:u w:val="single"/>
          <w:lang w:val="zh-CN"/>
        </w:rPr>
        <w:t xml:space="preserve">（中型企业、小型企业、微型企业）</w:t>
      </w:r>
      <w:r>
        <w:rPr>
          <w:rFonts w:hint="eastAsia" w:ascii="宋体" w:hAnsi="宋体" w:eastAsia="宋体" w:cs="宋体"/>
          <w:color w:val="auto"/>
          <w:sz w:val="24"/>
          <w:szCs w:val="24"/>
          <w:highlight w:val="white"/>
          <w:lang w:val="zh-CN"/>
        </w:rPr>
        <w:t xml:space="preserve">；</w:t>
      </w:r>
      <w:r>
        <w:rPr>
          <w:rFonts w:hint="eastAsia" w:ascii="宋体" w:hAnsi="宋体" w:eastAsia="宋体" w:cs="宋体"/>
          <w:b/>
          <w:color w:val="auto"/>
          <w:sz w:val="24"/>
          <w:szCs w:val="24"/>
          <w:highlight w:val="white"/>
          <w:lang w:val="zh-CN"/>
        </w:rPr>
        <w:t xml:space="preserve">注：（企业类型选填一项）</w:t>
      </w:r>
      <w:r>
        <w:rPr>
          <w:rFonts w:hint="eastAsia" w:ascii="宋体" w:hAnsi="宋体" w:eastAsia="宋体" w:cs="宋体"/>
          <w:color w:val="auto"/>
          <w:sz w:val="24"/>
          <w:szCs w:val="24"/>
          <w:highlight w:val="white"/>
        </w:rPr>
        <w:t xml:space="preserve">；</w:t>
      </w:r>
      <w:r>
        <w:rPr>
          <w:highlight w:val="white"/>
        </w:rPr>
      </w:r>
      <w:r/>
    </w:p>
    <w:p>
      <w:pPr>
        <w:ind w:firstLine="420"/>
        <w:jc w:val="left"/>
        <w:pageBreakBefore w:val="0"/>
        <w:spacing w:line="360" w:lineRule="auto"/>
        <w:shd w:val="clear" w:color="auto" w:fill="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 </w:t>
      </w:r>
      <w:r>
        <w:rPr>
          <w:highlight w:val="white"/>
        </w:rPr>
      </w:r>
      <w:r/>
    </w:p>
    <w:p>
      <w:pPr>
        <w:ind w:firstLine="420"/>
        <w:jc w:val="left"/>
        <w:pageBreakBefore w:val="0"/>
        <w:spacing w:line="360" w:lineRule="auto"/>
        <w:shd w:val="clear" w:color="auto" w:fill="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以上企业，不属于大企业的分支机构，不存在控股股东为大企业的情形，也不存在与大企业的负责人为同一人的情形。 本企业对上述声明内容的真实性负责。如有虚假，将依法承担相应责任。 </w:t>
      </w:r>
      <w:r>
        <w:rPr>
          <w:highlight w:val="white"/>
        </w:rPr>
      </w:r>
      <w:r/>
    </w:p>
    <w:p>
      <w:pPr>
        <w:ind w:firstLine="6480"/>
        <w:pageBreakBefore w:val="0"/>
        <w:spacing w:line="360" w:lineRule="auto"/>
        <w:shd w:val="clear" w:color="auto" w:fill="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企业名称（盖章）： </w:t>
      </w:r>
      <w:r>
        <w:rPr>
          <w:highlight w:val="white"/>
        </w:rPr>
      </w:r>
      <w:r/>
    </w:p>
    <w:p>
      <w:pPr>
        <w:ind w:firstLine="7200"/>
        <w:pageBreakBefore w:val="0"/>
        <w:spacing w:line="360" w:lineRule="auto"/>
        <w:shd w:val="clear" w:color="auto" w:fill="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日 期：</w:t>
      </w:r>
      <w:r>
        <w:rPr>
          <w:highlight w:val="white"/>
        </w:rPr>
      </w:r>
      <w:r/>
    </w:p>
    <w:p>
      <w:pPr>
        <w:ind w:left="119" w:firstLine="480"/>
        <w:pageBreakBefore w:val="0"/>
        <w:spacing w:line="360" w:lineRule="auto"/>
        <w:shd w:val="clear" w:color="auto" w:fill="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p>
      <w:pPr>
        <w:ind w:left="119" w:firstLine="480"/>
        <w:pageBreakBefore w:val="0"/>
        <w:spacing w:line="360" w:lineRule="auto"/>
        <w:shd w:val="clear" w:color="auto" w:fill="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注：</w:t>
      </w:r>
      <w:r>
        <w:rPr>
          <w:highlight w:val="white"/>
        </w:rPr>
      </w:r>
      <w:r/>
    </w:p>
    <w:p>
      <w:pPr>
        <w:ind w:left="119" w:firstLine="422"/>
        <w:pageBreakBefore w:val="0"/>
        <w:spacing w:line="360" w:lineRule="auto"/>
        <w:shd w:val="clear" w:color="auto" w:fill="auto"/>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en-US" w:eastAsia="zh-CN"/>
        </w:rPr>
        <w:t xml:space="preserve">1、</w:t>
      </w:r>
      <w:r>
        <w:rPr>
          <w:rFonts w:hint="eastAsia" w:ascii="宋体" w:hAnsi="宋体" w:eastAsia="宋体" w:cs="宋体"/>
          <w:b/>
          <w:bCs/>
          <w:color w:val="auto"/>
          <w:sz w:val="21"/>
          <w:szCs w:val="21"/>
          <w:highlight w:val="white"/>
        </w:rPr>
        <w:t xml:space="preserve">从业人员、营业收入、资产总额填报上一年度数据，无上一年度数据的新成立企业可不填报。</w:t>
      </w:r>
      <w:r>
        <w:rPr>
          <w:highlight w:val="white"/>
        </w:rPr>
      </w:r>
      <w:r/>
    </w:p>
    <w:p>
      <w:pPr>
        <w:ind w:left="119" w:firstLine="422"/>
        <w:pageBreakBefore w:val="0"/>
        <w:spacing w:line="360" w:lineRule="auto"/>
        <w:shd w:val="clear" w:color="auto" w:fill="auto"/>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en-US" w:eastAsia="zh-CN"/>
        </w:rPr>
        <w:t xml:space="preserve">2、</w:t>
      </w:r>
      <w:r>
        <w:rPr>
          <w:rFonts w:hint="eastAsia" w:ascii="宋体" w:hAnsi="宋体" w:eastAsia="宋体" w:cs="宋体"/>
          <w:b/>
          <w:bCs/>
          <w:color w:val="auto"/>
          <w:sz w:val="21"/>
          <w:szCs w:val="21"/>
          <w:highlight w:val="white"/>
        </w:rPr>
        <w:t xml:space="preserve">在货物类采购项目中，货物由中型、小型或微型企业制造的（即货物由中型、小型或微型企业生产且使用该小型或微型企业商号或者注册商标）视为中小微企业。供应商提供的货物既有中小企业制造货物，也有大型企业制造货物的，不享受相应扶持政策。</w:t>
      </w:r>
      <w:r>
        <w:rPr>
          <w:highlight w:val="white"/>
        </w:rPr>
      </w:r>
      <w:r/>
    </w:p>
    <w:p>
      <w:pPr>
        <w:ind w:left="119" w:firstLine="422"/>
        <w:pageBreakBefore w:val="0"/>
        <w:spacing w:line="360" w:lineRule="auto"/>
        <w:shd w:val="clear" w:color="auto" w:fill="auto"/>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en-US" w:eastAsia="zh-CN"/>
        </w:rPr>
        <w:t xml:space="preserve">3、</w:t>
      </w:r>
      <w:r>
        <w:rPr>
          <w:rFonts w:hint="eastAsia" w:ascii="宋体" w:hAnsi="宋体" w:eastAsia="宋体" w:cs="宋体"/>
          <w:b/>
          <w:bCs/>
          <w:color w:val="auto"/>
          <w:sz w:val="21"/>
          <w:szCs w:val="21"/>
          <w:highlight w:val="white"/>
          <w:lang w:val="zh-CN" w:eastAsia="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highlight w:val="white"/>
        </w:rPr>
      </w:r>
      <w:r/>
    </w:p>
    <w:p>
      <w:pPr>
        <w:ind w:left="119" w:firstLine="422"/>
        <w:pageBreakBefore w:val="0"/>
        <w:spacing w:line="360" w:lineRule="auto"/>
        <w:shd w:val="clear" w:color="auto" w:fill="auto"/>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en-US" w:eastAsia="zh-CN"/>
        </w:rPr>
        <w:t xml:space="preserve">4、供应商应当对所投产品制造商进行声明。</w:t>
      </w:r>
      <w:r>
        <w:rPr>
          <w:highlight w:val="white"/>
        </w:rPr>
      </w:r>
      <w:r/>
    </w:p>
    <w:p>
      <w:pPr>
        <w:ind w:left="119" w:firstLine="420"/>
        <w:pageBreakBefore w:val="0"/>
        <w:spacing w:line="360" w:lineRule="auto"/>
        <w:shd w:val="clear" w:color="auto" w:fill="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依据工信部联企业[2011]300号文，工业的行业划分标准如下：</w:t>
      </w:r>
      <w:r>
        <w:rPr>
          <w:highlight w:val="white"/>
        </w:rPr>
      </w:r>
      <w:r/>
    </w:p>
    <w:p>
      <w:pPr>
        <w:ind w:left="119" w:firstLine="420"/>
        <w:pageBreakBefore w:val="0"/>
        <w:spacing w:line="360" w:lineRule="auto"/>
        <w:shd w:val="clear" w:color="auto" w:fill="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white"/>
        </w:rPr>
      </w:r>
      <w:r/>
    </w:p>
    <w:p>
      <w:pPr>
        <w:ind w:left="119" w:firstLine="420"/>
        <w:pageBreakBefore w:val="0"/>
        <w:spacing w:line="360" w:lineRule="auto"/>
        <w:shd w:val="clear" w:color="auto" w:fill="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pStyle w:val="92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pStyle w:val="92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pStyle w:val="92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pStyle w:val="92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pStyle w:val="92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pStyle w:val="92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pStyle w:val="92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pStyle w:val="92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pStyle w:val="92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pStyle w:val="92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pStyle w:val="92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pStyle w:val="92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pStyle w:val="92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pStyle w:val="92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pStyle w:val="92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pStyle w:val="92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pStyle w:val="92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pStyle w:val="92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pStyle w:val="92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pStyle w:val="92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pStyle w:val="92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pStyle w:val="92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pStyle w:val="92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pStyle w:val="92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pStyle w:val="92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pStyle w:val="92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pStyle w:val="92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pStyle w:val="92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pStyle w:val="92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pStyle w:val="92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ind w:firstLine="241"/>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t xml:space="preserve">格式12、残疾人福利性单位声明函</w:t>
      </w:r>
      <w:r>
        <w:rPr>
          <w:highlight w:val="white"/>
        </w:rPr>
      </w:r>
      <w:r/>
    </w:p>
    <w:p>
      <w:pPr>
        <w:keepLines w:val="0"/>
        <w:keepNext w:val="0"/>
        <w:pageBreakBefore w:val="0"/>
        <w:spacing w:line="360" w:lineRule="auto"/>
        <w:rPr>
          <w:rFonts w:hint="eastAsia" w:ascii="宋体" w:hAnsi="宋体" w:eastAsia="宋体" w:cs="宋体"/>
          <w:b/>
          <w:color w:val="auto"/>
          <w:spacing w:val="6"/>
          <w:sz w:val="24"/>
          <w:szCs w:val="24"/>
          <w:highlight w:val="white"/>
        </w:rPr>
      </w:pPr>
      <w:r>
        <w:rPr>
          <w:highlight w:val="white"/>
        </w:rPr>
      </w:r>
      <w:bookmarkStart w:id="13" w:name="OLE_LINK13"/>
      <w:r>
        <w:rPr>
          <w:highlight w:val="white"/>
        </w:rPr>
      </w:r>
      <w:bookmarkStart w:id="14" w:name="OLE_LINK14"/>
      <w:r>
        <w:rPr>
          <w:highlight w:val="white"/>
        </w:rPr>
      </w:r>
      <w:r/>
    </w:p>
    <w:p>
      <w:pPr>
        <w:jc w:val="center"/>
        <w:keepLines w:val="0"/>
        <w:keepNext w:val="0"/>
        <w:pageBreakBefore w:val="0"/>
        <w:spacing w:line="360" w:lineRule="auto"/>
        <w:rPr>
          <w:rFonts w:hint="eastAsia" w:ascii="宋体" w:hAnsi="宋体" w:eastAsia="宋体" w:cs="宋体"/>
          <w:b/>
          <w:color w:val="auto"/>
          <w:spacing w:val="6"/>
          <w:sz w:val="24"/>
          <w:szCs w:val="24"/>
          <w:highlight w:val="white"/>
        </w:rPr>
      </w:pPr>
      <w:r>
        <w:rPr>
          <w:rFonts w:hint="eastAsia" w:ascii="宋体" w:hAnsi="宋体" w:eastAsia="宋体" w:cs="宋体"/>
          <w:b/>
          <w:color w:val="auto"/>
          <w:spacing w:val="6"/>
          <w:sz w:val="24"/>
          <w:szCs w:val="24"/>
          <w:highlight w:val="white"/>
        </w:rPr>
      </w:r>
      <w:r>
        <w:rPr>
          <w:highlight w:val="white"/>
        </w:rPr>
      </w:r>
      <w:r/>
    </w:p>
    <w:p>
      <w:pPr>
        <w:jc w:val="center"/>
        <w:keepLines w:val="0"/>
        <w:keepNext w:val="0"/>
        <w:pageBreakBefore w:val="0"/>
        <w:spacing w:line="360" w:lineRule="auto"/>
        <w:rPr>
          <w:rFonts w:hint="eastAsia" w:ascii="宋体" w:hAnsi="宋体" w:eastAsia="宋体" w:cs="宋体"/>
          <w:b/>
          <w:color w:val="auto"/>
          <w:spacing w:val="6"/>
          <w:sz w:val="24"/>
          <w:szCs w:val="24"/>
          <w:highlight w:val="white"/>
        </w:rPr>
      </w:pPr>
      <w:r>
        <w:rPr>
          <w:rFonts w:hint="eastAsia" w:ascii="宋体" w:hAnsi="宋体" w:eastAsia="宋体" w:cs="宋体"/>
          <w:b/>
          <w:color w:val="auto"/>
          <w:spacing w:val="6"/>
          <w:sz w:val="24"/>
          <w:szCs w:val="24"/>
          <w:highlight w:val="white"/>
        </w:rPr>
        <w:t xml:space="preserve">残疾人福利性单位声明函</w:t>
      </w:r>
      <w:bookmarkEnd w:id="13"/>
      <w:r/>
      <w:bookmarkEnd w:id="14"/>
      <w:r>
        <w:rPr>
          <w:highlight w:val="white"/>
        </w:rPr>
      </w:r>
      <w:r/>
    </w:p>
    <w:p>
      <w:pPr>
        <w:keepLines w:val="0"/>
        <w:keepNext w:val="0"/>
        <w:pageBreakBefore w:val="0"/>
        <w:spacing w:line="360" w:lineRule="auto"/>
        <w:rPr>
          <w:rFonts w:hint="eastAsia" w:ascii="宋体" w:hAnsi="宋体" w:eastAsia="宋体" w:cs="宋体"/>
          <w:b/>
          <w:color w:val="auto"/>
          <w:spacing w:val="6"/>
          <w:sz w:val="24"/>
          <w:szCs w:val="24"/>
          <w:highlight w:val="white"/>
        </w:rPr>
      </w:pPr>
      <w:r>
        <w:rPr>
          <w:rFonts w:hint="eastAsia" w:ascii="宋体" w:hAnsi="宋体" w:eastAsia="宋体" w:cs="宋体"/>
          <w:b/>
          <w:color w:val="auto"/>
          <w:spacing w:val="6"/>
          <w:sz w:val="24"/>
          <w:szCs w:val="24"/>
          <w:highlight w:val="white"/>
        </w:rPr>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本单位对上述声明的真实性负责。如有虚假，将依法承担相应责任。</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right="1560" w:firstLine="480"/>
        <w:jc w:val="right"/>
        <w:keepLines w:val="0"/>
        <w:keepNext w:val="0"/>
        <w:pageBreakBefore w:val="0"/>
        <w:spacing w:line="360" w:lineRule="auto"/>
        <w:tabs>
          <w:tab w:val="left" w:pos="48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单位名称（盖章）：</w:t>
      </w:r>
      <w:r>
        <w:rPr>
          <w:highlight w:val="white"/>
        </w:rPr>
      </w:r>
      <w:r/>
    </w:p>
    <w:p>
      <w:pPr>
        <w:ind w:right="1560" w:firstLine="480"/>
        <w:jc w:val="right"/>
        <w:keepLines w:val="0"/>
        <w:keepNext w:val="0"/>
        <w:pageBreakBefore w:val="0"/>
        <w:spacing w:line="360" w:lineRule="auto"/>
        <w:tabs>
          <w:tab w:val="left" w:pos="48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日  期：</w:t>
      </w:r>
      <w:r>
        <w:rPr>
          <w:highlight w:val="whit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outlineLvl w:val="0"/>
      </w:pPr>
      <w:r>
        <w:rPr>
          <w:rFonts w:hint="eastAsia" w:ascii="宋体" w:hAnsi="宋体" w:eastAsia="宋体" w:cs="宋体"/>
          <w:b/>
          <w:bCs/>
          <w:color w:val="auto"/>
          <w:sz w:val="24"/>
          <w:szCs w:val="24"/>
          <w:highlight w:val="white"/>
        </w:rPr>
      </w:r>
      <w:r>
        <w:rPr>
          <w:highlight w:val="white"/>
        </w:rPr>
      </w:r>
      <w:r/>
    </w:p>
    <w:p>
      <w:pP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注：</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1、残疾人福利性单位视同小型、微型企业，享受评审中价格扣除等促进中小企业发展的政府采购政策。</w:t>
      </w:r>
      <w:r>
        <w:rPr>
          <w:highlight w:val="white"/>
        </w:rPr>
      </w:r>
      <w:r/>
    </w:p>
    <w:p>
      <w:pPr>
        <w:ind w:firstLine="480"/>
        <w:keepLines w:val="0"/>
        <w:keepNext w:val="0"/>
        <w:pageBreakBefore w:val="0"/>
        <w:spacing w:line="360" w:lineRule="auto"/>
        <w:tabs>
          <w:tab w:val="left" w:pos="72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2、残疾人福利性单位属于小型、微型企业的，不重复享受政策。</w:t>
      </w:r>
      <w:r>
        <w:rPr>
          <w:highlight w:val="white"/>
        </w:rPr>
      </w:r>
      <w:r/>
    </w:p>
    <w:p>
      <w:pPr>
        <w:jc w:val="both"/>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color w:val="auto"/>
          <w:sz w:val="24"/>
          <w:szCs w:val="24"/>
          <w:highlight w:val="white"/>
        </w:rPr>
        <w:br w:type="page" w:clear="all"/>
      </w:r>
      <w:r>
        <w:rPr>
          <w:rFonts w:hint="eastAsia" w:ascii="宋体" w:hAnsi="宋体" w:eastAsia="宋体" w:cs="宋体"/>
          <w:b/>
          <w:color w:val="auto"/>
          <w:sz w:val="24"/>
          <w:szCs w:val="24"/>
          <w:highlight w:val="white"/>
        </w:rPr>
        <w:t xml:space="preserve">格式13、投标（响应）保证承诺书</w:t>
      </w:r>
      <w:r>
        <w:rPr>
          <w:highlight w:val="whit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center"/>
        <w:keepLines w:val="0"/>
        <w:keepNext w:val="0"/>
        <w:pageBreakBefore w:val="0"/>
        <w:spacing w:line="360" w:lineRule="auto"/>
        <w:rPr>
          <w:rFonts w:hint="eastAsia" w:ascii="宋体" w:hAnsi="宋体" w:eastAsia="宋体" w:cs="宋体"/>
          <w:b/>
          <w:color w:val="auto"/>
          <w:spacing w:val="6"/>
          <w:sz w:val="24"/>
          <w:szCs w:val="24"/>
          <w:highlight w:val="white"/>
        </w:rPr>
      </w:pPr>
      <w:r>
        <w:rPr>
          <w:rFonts w:hint="eastAsia" w:ascii="宋体" w:hAnsi="宋体" w:eastAsia="宋体" w:cs="宋体"/>
          <w:b/>
          <w:color w:val="auto"/>
          <w:spacing w:val="6"/>
          <w:sz w:val="24"/>
          <w:szCs w:val="24"/>
          <w:highlight w:val="white"/>
        </w:rPr>
        <w:t xml:space="preserve">投标（响应）保证承诺书</w:t>
      </w:r>
      <w:r>
        <w:rPr>
          <w:highlight w:val="white"/>
        </w:rPr>
      </w:r>
      <w:r/>
    </w:p>
    <w:p>
      <w:pP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致：中思项目管理咨询有限公司</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我（单位/本人，以下统称我单位）自愿参加</w:t>
      </w:r>
      <w:r>
        <w:rPr>
          <w:rFonts w:hint="eastAsia" w:ascii="宋体" w:hAnsi="宋体" w:eastAsia="宋体" w:cs="宋体"/>
          <w:color w:val="auto"/>
          <w:sz w:val="24"/>
          <w:szCs w:val="24"/>
          <w:highlight w:val="white"/>
          <w:u w:val="single"/>
        </w:rPr>
        <w:t xml:space="preserve">              （项目名称和采购编号）</w:t>
      </w:r>
      <w:r>
        <w:rPr>
          <w:rFonts w:hint="eastAsia" w:ascii="宋体" w:hAnsi="宋体" w:eastAsia="宋体" w:cs="宋体"/>
          <w:color w:val="auto"/>
          <w:sz w:val="24"/>
          <w:szCs w:val="24"/>
          <w:highlight w:val="white"/>
        </w:rPr>
        <w:t xml:space="preserve">的投标（响应）,并做出如下承诺：</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一、除不可抗力外，我单位如果发生以下行为，将在行为发生的10个工作日内，向贵方（或采购人）支付本采购文件公布的预算金额（或最高限价）的2%作为违约赔偿金。</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1.自投标（响应）截止时间至本项目发布中标（成交）公告为止，撤销投标（响应）；</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2.中标（成交）后不依法与采购人签订合同；</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3.中标（成交）后不按本采购文件规定向采购人提交履约保证金（如有）；</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4.中标（成交）后不按本采购文件规定向贵方缴纳采购代理服务费。</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二、我单位知晓上述行为的法律后果，承认本承诺书作为贵方（或采购人）要求我单位履行违约赔偿义务的依据作用。</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投标人： （盖公章）</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地址：                                                              </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电话：       传真：                     </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电子邮件：   邮编：                     </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法定代表人或代理人(签字或签章）：                                 </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日期： </w:t>
      </w:r>
      <w:r>
        <w:rPr>
          <w:highlight w:val="white"/>
        </w:rPr>
      </w:r>
      <w:r/>
    </w:p>
    <w:p>
      <w:pPr>
        <w:jc w:val="both"/>
        <w:pageBreakBefore w:val="0"/>
        <w:spacing w:line="360" w:lineRule="auto"/>
        <w:widowControl w:val="off"/>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ind w:firstLine="420"/>
        <w:pageBreakBefore w:val="0"/>
        <w:spacing w:line="360" w:lineRule="auto"/>
        <w:tabs>
          <w:tab w:val="left" w:pos="7200"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r/>
    </w:p>
    <w:p>
      <w:pPr>
        <w:ind w:left="482"/>
        <w:jc w:val="center"/>
        <w:pageBreakBefore w:val="0"/>
        <w:spacing w:line="360" w:lineRule="auto"/>
        <w:rPr>
          <w:rFonts w:hint="eastAsia" w:ascii="宋体" w:hAnsi="宋体" w:eastAsia="宋体" w:cs="宋体"/>
          <w:color w:val="auto"/>
          <w:szCs w:val="24"/>
          <w:highlight w:val="white"/>
        </w:rPr>
        <w:outlineLvl w:val="0"/>
      </w:pPr>
      <w:r>
        <w:rPr>
          <w:rFonts w:hint="eastAsia" w:ascii="宋体" w:hAnsi="宋体" w:eastAsia="宋体" w:cs="宋体"/>
          <w:color w:val="auto"/>
          <w:szCs w:val="24"/>
          <w:highlight w:val="white"/>
          <w:lang w:val="zh-CN"/>
        </w:rPr>
        <w:br w:type="page" w:clear="all"/>
      </w:r>
      <w:bookmarkStart w:id="15" w:name="_Toc116897930"/>
      <w:r>
        <w:rPr>
          <w:highlight w:val="white"/>
        </w:rPr>
      </w:r>
      <w:r/>
    </w:p>
    <w:p>
      <w:pPr>
        <w:pStyle w:val="917"/>
        <w:jc w:val="center"/>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第四章  招标书</w:t>
      </w:r>
      <w:bookmarkEnd w:id="15"/>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受苏州市科学技术协会之委托，中思项目管理咨询有限公司作为采购代理机构，对其拟采购的以下设备进行国内公开招标采购。欢迎符合招标公告资格要求的供应商前来报名参加投标。</w:t>
      </w:r>
      <w:r>
        <w:rPr>
          <w:highlight w:val="white"/>
        </w:rPr>
      </w:r>
      <w:r/>
    </w:p>
    <w:p>
      <w:pP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b/>
          <w:color w:val="auto"/>
          <w:sz w:val="24"/>
          <w:szCs w:val="24"/>
          <w:highlight w:val="white"/>
        </w:rPr>
        <w:t xml:space="preserve">一、采购编号：</w:t>
      </w:r>
      <w:r>
        <w:rPr>
          <w:rFonts w:hint="eastAsia" w:ascii="宋体" w:hAnsi="宋体" w:eastAsia="宋体" w:cs="宋体"/>
          <w:color w:val="auto"/>
          <w:sz w:val="24"/>
          <w:szCs w:val="24"/>
          <w:highlight w:val="white"/>
          <w:lang w:eastAsia="zh-CN"/>
        </w:rPr>
        <w:t xml:space="preserve">JSZC-320500-SZZS-G2025-0058</w:t>
      </w:r>
      <w:r>
        <w:rPr>
          <w:rFonts w:hint="eastAsia" w:ascii="宋体" w:hAnsi="宋体" w:eastAsia="宋体" w:cs="宋体"/>
          <w:color w:val="auto"/>
          <w:sz w:val="24"/>
          <w:szCs w:val="24"/>
          <w:highlight w:val="white"/>
        </w:rPr>
        <w:t xml:space="preserve">  </w:t>
      </w:r>
      <w:r>
        <w:rPr>
          <w:highlight w:val="white"/>
        </w:rPr>
      </w:r>
      <w:r/>
    </w:p>
    <w:p>
      <w:pP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b/>
          <w:color w:val="auto"/>
          <w:sz w:val="24"/>
          <w:szCs w:val="24"/>
          <w:highlight w:val="white"/>
        </w:rPr>
        <w:t xml:space="preserve">二、采购项目名称：</w:t>
      </w:r>
      <w:r>
        <w:rPr>
          <w:rFonts w:hint="eastAsia" w:ascii="宋体" w:hAnsi="宋体" w:eastAsia="宋体" w:cs="宋体"/>
          <w:color w:val="auto"/>
          <w:sz w:val="24"/>
          <w:szCs w:val="24"/>
          <w:highlight w:val="white"/>
          <w:lang w:eastAsia="zh-CN"/>
        </w:rPr>
        <w:t xml:space="preserve">天象演示系统（数字天象仪系统、光学天象演示系统、球幕系统）</w:t>
      </w:r>
      <w:r>
        <w:rPr>
          <w:highlight w:val="white"/>
        </w:rPr>
      </w:r>
      <w:r/>
    </w:p>
    <w:p>
      <w:pPr>
        <w:keepLines w:val="0"/>
        <w:keepNext w:val="0"/>
        <w:pageBreakBefore w:val="0"/>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三、</w:t>
      </w:r>
      <w:r>
        <w:rPr>
          <w:rFonts w:hint="eastAsia" w:ascii="宋体" w:hAnsi="宋体" w:eastAsia="宋体" w:cs="宋体"/>
          <w:b/>
          <w:color w:val="auto"/>
          <w:sz w:val="24"/>
          <w:szCs w:val="24"/>
          <w:highlight w:val="white"/>
          <w:lang w:val="en-US" w:eastAsia="zh-CN"/>
        </w:rPr>
        <w:t xml:space="preserve">采购需求</w:t>
      </w:r>
      <w:r>
        <w:rPr>
          <w:rFonts w:hint="eastAsia" w:ascii="宋体" w:hAnsi="宋体" w:eastAsia="宋体" w:cs="宋体"/>
          <w:b/>
          <w:color w:val="auto"/>
          <w:sz w:val="24"/>
          <w:szCs w:val="24"/>
          <w:highlight w:val="white"/>
        </w:rPr>
        <w:t xml:space="preserve">：</w:t>
      </w:r>
      <w:r>
        <w:rPr>
          <w:highlight w:val="white"/>
        </w:rPr>
      </w:r>
      <w:r/>
    </w:p>
    <w:p>
      <w:pPr>
        <w:pStyle w:val="920"/>
        <w:ind w:firstLine="480"/>
        <w:pageBreakBefore w:val="0"/>
        <w:spacing w:line="360" w:lineRule="auto"/>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lang w:val="en-US" w:eastAsia="zh-CN" w:bidi="ar-SA"/>
        </w:rPr>
        <w:t xml:space="preserve">（一）采购清单：</w:t>
      </w:r>
      <w:r>
        <w:rPr>
          <w:highlight w:val="white"/>
        </w:rPr>
      </w:r>
      <w:r/>
    </w:p>
    <w:tbl>
      <w:tblPr>
        <w:tblStyle w:val="935"/>
        <w:tblW w:w="99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918"/>
        <w:gridCol w:w="6269"/>
        <w:gridCol w:w="1097"/>
      </w:tblGrid>
      <w:tr>
        <w:trPr>
          <w:trHeight w:val="519"/>
        </w:trPr>
        <w:tc>
          <w:tcPr>
            <w:tcW w:w="696" w:type="dxa"/>
            <w:vAlign w:val="center"/>
            <w:textDirection w:val="lrTb"/>
            <w:noWrap w:val="false"/>
          </w:tcPr>
          <w:p>
            <w:pPr>
              <w:jc w:val="center"/>
              <w:pageBreakBefore w:val="0"/>
              <w:spacing w:line="360" w:lineRule="auto"/>
              <w:widowControl w:val="off"/>
              <w:rPr>
                <w:rFonts w:hint="eastAsia" w:ascii="宋体" w:hAnsi="宋体" w:eastAsia="宋体" w:cs="宋体"/>
                <w:color w:val="auto"/>
                <w:highlight w:val="white"/>
                <w:vertAlign w:val="baseline"/>
              </w:rPr>
            </w:pPr>
            <w:r>
              <w:rPr>
                <w:rFonts w:hint="eastAsia" w:ascii="宋体" w:hAnsi="宋体" w:eastAsia="宋体" w:cs="宋体"/>
                <w:color w:val="auto"/>
                <w:highlight w:val="white"/>
                <w:vertAlign w:val="baseline"/>
                <w:lang w:val="en-US" w:eastAsia="zh-CN"/>
              </w:rPr>
              <w:t xml:space="preserve">序号</w:t>
            </w:r>
            <w:r>
              <w:rPr>
                <w:highlight w:val="white"/>
              </w:rPr>
            </w:r>
            <w:r/>
          </w:p>
        </w:tc>
        <w:tc>
          <w:tcPr>
            <w:tcW w:w="1918" w:type="dxa"/>
            <w:vAlign w:val="center"/>
            <w:textDirection w:val="lrTb"/>
            <w:noWrap w:val="false"/>
          </w:tcPr>
          <w:p>
            <w:pPr>
              <w:jc w:val="center"/>
              <w:pageBreakBefore w:val="0"/>
              <w:spacing w:line="360" w:lineRule="auto"/>
              <w:widowControl w:val="off"/>
              <w:rPr>
                <w:rFonts w:hint="eastAsia" w:ascii="宋体" w:hAnsi="宋体" w:eastAsia="宋体" w:cs="宋体"/>
                <w:color w:val="auto"/>
                <w:highlight w:val="white"/>
                <w:vertAlign w:val="baseline"/>
              </w:rPr>
            </w:pPr>
            <w:r>
              <w:rPr>
                <w:rFonts w:hint="eastAsia" w:ascii="宋体" w:hAnsi="宋体" w:eastAsia="宋体" w:cs="宋体"/>
                <w:color w:val="auto"/>
                <w:highlight w:val="white"/>
                <w:vertAlign w:val="baseline"/>
                <w:lang w:val="en-US" w:eastAsia="zh-CN"/>
              </w:rPr>
              <w:t xml:space="preserve">名称</w:t>
            </w:r>
            <w:r>
              <w:rPr>
                <w:highlight w:val="white"/>
              </w:rPr>
            </w:r>
            <w:r/>
          </w:p>
        </w:tc>
        <w:tc>
          <w:tcPr>
            <w:tcW w:w="6269" w:type="dxa"/>
            <w:vAlign w:val="center"/>
            <w:textDirection w:val="lrTb"/>
            <w:noWrap w:val="false"/>
          </w:tcPr>
          <w:p>
            <w:pPr>
              <w:jc w:val="center"/>
              <w:pageBreakBefore w:val="0"/>
              <w:spacing w:line="360" w:lineRule="auto"/>
              <w:widowControl w:val="off"/>
              <w:rPr>
                <w:rFonts w:hint="eastAsia" w:ascii="宋体" w:hAnsi="宋体" w:eastAsia="宋体" w:cs="宋体"/>
                <w:color w:val="auto"/>
                <w:highlight w:val="white"/>
                <w:vertAlign w:val="baseline"/>
              </w:rPr>
            </w:pPr>
            <w:r>
              <w:rPr>
                <w:rFonts w:hint="eastAsia" w:ascii="宋体" w:hAnsi="宋体" w:eastAsia="宋体" w:cs="宋体"/>
                <w:color w:val="auto"/>
                <w:highlight w:val="white"/>
                <w:vertAlign w:val="baseline"/>
                <w:lang w:val="en-US" w:eastAsia="zh-CN"/>
              </w:rPr>
              <w:t xml:space="preserve">功能要求</w:t>
            </w:r>
            <w:r>
              <w:rPr>
                <w:highlight w:val="white"/>
              </w:rPr>
            </w:r>
            <w:r/>
          </w:p>
        </w:tc>
        <w:tc>
          <w:tcPr>
            <w:tcW w:w="1097" w:type="dxa"/>
            <w:vAlign w:val="center"/>
            <w:textDirection w:val="lrTb"/>
            <w:noWrap w:val="false"/>
          </w:tcPr>
          <w:p>
            <w:pPr>
              <w:jc w:val="center"/>
              <w:pageBreakBefore w:val="0"/>
              <w:spacing w:line="360" w:lineRule="auto"/>
              <w:widowControl w:val="off"/>
              <w:rPr>
                <w:rFonts w:hint="eastAsia" w:ascii="宋体" w:hAnsi="宋体" w:eastAsia="宋体" w:cs="宋体"/>
                <w:color w:val="auto"/>
                <w:highlight w:val="white"/>
                <w:vertAlign w:val="baseline"/>
              </w:rPr>
            </w:pPr>
            <w:r>
              <w:rPr>
                <w:rFonts w:hint="eastAsia" w:ascii="宋体" w:hAnsi="宋体" w:eastAsia="宋体" w:cs="宋体"/>
                <w:color w:val="auto"/>
                <w:highlight w:val="white"/>
                <w:vertAlign w:val="baseline"/>
                <w:lang w:val="en-US" w:eastAsia="zh-CN"/>
              </w:rPr>
              <w:t xml:space="preserve">数量</w:t>
            </w:r>
            <w:r>
              <w:rPr>
                <w:highlight w:val="white"/>
              </w:rPr>
            </w:r>
            <w:r/>
          </w:p>
        </w:tc>
      </w:tr>
      <w:tr>
        <w:trPr>
          <w:trHeight w:val="1028"/>
        </w:trPr>
        <w:tc>
          <w:tcPr>
            <w:tcW w:w="696" w:type="dxa"/>
            <w:vAlign w:val="center"/>
            <w:textDirection w:val="lrTb"/>
            <w:noWrap w:val="false"/>
          </w:tcPr>
          <w:p>
            <w:pPr>
              <w:jc w:val="center"/>
              <w:pageBreakBefore w:val="0"/>
              <w:spacing w:line="360" w:lineRule="auto"/>
              <w:widowControl w:val="off"/>
              <w:rPr>
                <w:rFonts w:hint="eastAsia" w:ascii="宋体" w:hAnsi="宋体" w:eastAsia="宋体" w:cs="宋体"/>
                <w:color w:val="auto"/>
                <w:highlight w:val="white"/>
                <w:vertAlign w:val="baseline"/>
              </w:rPr>
            </w:pPr>
            <w:r>
              <w:rPr>
                <w:rFonts w:hint="eastAsia" w:ascii="宋体" w:hAnsi="宋体" w:eastAsia="宋体" w:cs="宋体"/>
                <w:color w:val="auto"/>
                <w:highlight w:val="white"/>
                <w:vertAlign w:val="baseline"/>
                <w:lang w:val="en-US" w:eastAsia="zh-CN"/>
              </w:rPr>
              <w:t xml:space="preserve">1</w:t>
            </w:r>
            <w:r>
              <w:rPr>
                <w:highlight w:val="white"/>
              </w:rPr>
            </w:r>
            <w:r/>
          </w:p>
        </w:tc>
        <w:tc>
          <w:tcPr>
            <w:shd w:val="clear" w:color="auto" w:fill="auto"/>
            <w:tcW w:w="191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highlight w:val="white"/>
                <w:vertAlign w:val="baseline"/>
              </w:rPr>
            </w:pPr>
            <w:r>
              <w:rPr>
                <w:rFonts w:hint="eastAsia" w:ascii="宋体" w:hAnsi="宋体" w:eastAsia="宋体" w:cs="宋体"/>
                <w:color w:val="auto"/>
                <w:highlight w:val="white"/>
                <w:vertAlign w:val="baseline"/>
                <w:lang w:val="en-US" w:eastAsia="zh-CN"/>
              </w:rPr>
              <w:t xml:space="preserve">数字天象仪</w:t>
            </w:r>
            <w:r>
              <w:rPr>
                <w:rFonts w:hint="eastAsia" w:ascii="宋体" w:hAnsi="宋体" w:eastAsia="宋体" w:cs="宋体"/>
                <w:color w:val="auto"/>
                <w:highlight w:val="white"/>
                <w:vertAlign w:val="baseline"/>
              </w:rPr>
              <w:t xml:space="preserve">系统</w:t>
            </w:r>
            <w:r>
              <w:rPr>
                <w:highlight w:val="white"/>
              </w:rPr>
            </w:r>
            <w:r/>
          </w:p>
        </w:tc>
        <w:tc>
          <w:tcPr>
            <w:shd w:val="clear" w:color="auto" w:fill="auto"/>
            <w:tcW w:w="6269" w:type="dxa"/>
            <w:vAlign w:val="center"/>
            <w:textDirection w:val="lrTb"/>
            <w:noWrap w:val="false"/>
          </w:tcPr>
          <w:p>
            <w:pPr>
              <w:jc w:val="left"/>
              <w:pageBreakBefore w:val="0"/>
              <w:spacing w:line="360" w:lineRule="auto"/>
              <w:widowControl w:val="off"/>
              <w:rPr>
                <w:rFonts w:hint="eastAsia" w:ascii="宋体" w:hAnsi="宋体" w:eastAsia="宋体" w:cs="宋体"/>
                <w:color w:val="auto"/>
                <w:sz w:val="24"/>
                <w:highlight w:val="white"/>
                <w:vertAlign w:val="baseline"/>
              </w:rPr>
            </w:pPr>
            <w:r>
              <w:rPr>
                <w:rFonts w:hint="eastAsia" w:ascii="宋体" w:hAnsi="宋体" w:eastAsia="宋体" w:cs="宋体"/>
                <w:color w:val="auto"/>
                <w:highlight w:val="white"/>
                <w:vertAlign w:val="baseline"/>
              </w:rPr>
              <w:t xml:space="preserve">含控制台、数字星空软件、主控工作站、图形工作站</w:t>
            </w:r>
            <w:r>
              <w:rPr>
                <w:rFonts w:hint="eastAsia" w:ascii="宋体" w:hAnsi="宋体" w:eastAsia="宋体" w:cs="宋体"/>
                <w:color w:val="auto"/>
                <w:highlight w:val="white"/>
                <w:vertAlign w:val="baseline"/>
                <w:lang w:eastAsia="zh-CN"/>
              </w:rPr>
              <w:t xml:space="preserve">、</w:t>
            </w:r>
            <w:r>
              <w:rPr>
                <w:rFonts w:hint="eastAsia" w:ascii="宋体" w:hAnsi="宋体" w:eastAsia="宋体" w:cs="宋体"/>
                <w:color w:val="auto"/>
                <w:highlight w:val="white"/>
                <w:vertAlign w:val="baseline"/>
                <w:lang w:val="en-US" w:eastAsia="zh-CN"/>
              </w:rPr>
              <w:t xml:space="preserve">备用图形工作站等</w:t>
            </w:r>
            <w:r>
              <w:rPr>
                <w:rFonts w:hint="eastAsia" w:ascii="宋体" w:hAnsi="宋体" w:eastAsia="宋体" w:cs="宋体"/>
                <w:color w:val="auto"/>
                <w:highlight w:val="white"/>
                <w:vertAlign w:val="baseline"/>
                <w:lang w:eastAsia="zh-CN"/>
              </w:rPr>
              <w:t xml:space="preserve">。</w:t>
            </w:r>
            <w:r>
              <w:rPr>
                <w:rFonts w:hint="eastAsia" w:ascii="宋体" w:hAnsi="宋体" w:eastAsia="宋体" w:cs="宋体"/>
                <w:color w:val="auto"/>
                <w:highlight w:val="white"/>
                <w:vertAlign w:val="baseline"/>
              </w:rPr>
              <w:t xml:space="preserve">自主编辑节目、实现光学和数字混合联动</w:t>
            </w:r>
            <w:r>
              <w:rPr>
                <w:rFonts w:hint="eastAsia" w:ascii="宋体" w:hAnsi="宋体" w:eastAsia="宋体" w:cs="宋体"/>
                <w:color w:val="auto"/>
                <w:highlight w:val="white"/>
                <w:vertAlign w:val="baseline"/>
                <w:lang w:eastAsia="zh-CN"/>
              </w:rPr>
              <w:t xml:space="preserve">。</w:t>
            </w:r>
            <w:r>
              <w:rPr>
                <w:highlight w:val="white"/>
              </w:rPr>
            </w:r>
            <w:r/>
          </w:p>
        </w:tc>
        <w:tc>
          <w:tcPr>
            <w:shd w:val="clear" w:color="auto" w:fill="auto"/>
            <w:tcW w:w="109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highlight w:val="white"/>
                <w:vertAlign w:val="baseline"/>
              </w:rPr>
            </w:pPr>
            <w:r>
              <w:rPr>
                <w:rFonts w:hint="eastAsia" w:ascii="宋体" w:hAnsi="宋体" w:eastAsia="宋体" w:cs="宋体"/>
                <w:color w:val="auto"/>
                <w:highlight w:val="white"/>
                <w:vertAlign w:val="baseline"/>
                <w:lang w:val="en-US" w:eastAsia="zh-CN"/>
              </w:rPr>
              <w:t xml:space="preserve">1套</w:t>
            </w:r>
            <w:r>
              <w:rPr>
                <w:highlight w:val="white"/>
              </w:rPr>
            </w:r>
            <w:r/>
          </w:p>
        </w:tc>
      </w:tr>
      <w:tr>
        <w:trPr>
          <w:trHeight w:val="1028"/>
        </w:trPr>
        <w:tc>
          <w:tcPr>
            <w:tcW w:w="696" w:type="dxa"/>
            <w:vAlign w:val="center"/>
            <w:textDirection w:val="lrTb"/>
            <w:noWrap w:val="false"/>
          </w:tcPr>
          <w:p>
            <w:pPr>
              <w:jc w:val="center"/>
              <w:pageBreakBefore w:val="0"/>
              <w:spacing w:line="360" w:lineRule="auto"/>
              <w:widowControl w:val="off"/>
              <w:rPr>
                <w:rFonts w:hint="eastAsia" w:ascii="宋体" w:hAnsi="宋体" w:eastAsia="宋体" w:cs="宋体"/>
                <w:color w:val="auto"/>
                <w:highlight w:val="white"/>
                <w:vertAlign w:val="baseline"/>
              </w:rPr>
            </w:pPr>
            <w:r>
              <w:rPr>
                <w:rFonts w:hint="eastAsia" w:ascii="宋体" w:hAnsi="宋体" w:eastAsia="宋体" w:cs="宋体"/>
                <w:color w:val="auto"/>
                <w:highlight w:val="white"/>
                <w:vertAlign w:val="baseline"/>
                <w:lang w:val="en-US" w:eastAsia="zh-CN"/>
              </w:rPr>
              <w:t xml:space="preserve">2</w:t>
            </w:r>
            <w:r>
              <w:rPr>
                <w:highlight w:val="white"/>
              </w:rPr>
            </w:r>
            <w:r/>
          </w:p>
        </w:tc>
        <w:tc>
          <w:tcPr>
            <w:shd w:val="clear" w:color="auto" w:fill="auto"/>
            <w:tcW w:w="191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highlight w:val="white"/>
                <w:vertAlign w:val="baseline"/>
              </w:rPr>
            </w:pPr>
            <w:r>
              <w:rPr>
                <w:rFonts w:hint="eastAsia" w:ascii="宋体" w:hAnsi="宋体" w:eastAsia="宋体" w:cs="宋体"/>
                <w:color w:val="auto"/>
                <w:highlight w:val="white"/>
                <w:vertAlign w:val="baseline"/>
                <w:lang w:val="en-US" w:eastAsia="zh-CN"/>
              </w:rPr>
              <w:t xml:space="preserve">光学天象演示系统</w:t>
            </w:r>
            <w:r>
              <w:rPr>
                <w:highlight w:val="white"/>
              </w:rPr>
            </w:r>
            <w:r/>
          </w:p>
        </w:tc>
        <w:tc>
          <w:tcPr>
            <w:shd w:val="clear" w:color="auto" w:fill="auto"/>
            <w:tcW w:w="6269" w:type="dxa"/>
            <w:vAlign w:val="center"/>
            <w:textDirection w:val="lrTb"/>
            <w:noWrap w:val="false"/>
          </w:tcPr>
          <w:p>
            <w:pPr>
              <w:jc w:val="left"/>
              <w:pageBreakBefore w:val="0"/>
              <w:spacing w:line="360" w:lineRule="auto"/>
              <w:widowControl w:val="off"/>
              <w:rPr>
                <w:rFonts w:hint="eastAsia" w:ascii="宋体" w:hAnsi="宋体" w:eastAsia="宋体" w:cs="宋体"/>
                <w:color w:val="auto"/>
                <w:sz w:val="24"/>
                <w:highlight w:val="white"/>
                <w:vertAlign w:val="baseline"/>
              </w:rPr>
            </w:pPr>
            <w:r>
              <w:rPr>
                <w:rFonts w:hint="eastAsia" w:ascii="宋体" w:hAnsi="宋体" w:eastAsia="宋体" w:cs="宋体"/>
                <w:color w:val="auto"/>
                <w:highlight w:val="white"/>
                <w:vertAlign w:val="baseline"/>
              </w:rPr>
              <w:t xml:space="preserve">可视星等≥6，星等可调， LED光源，演示天体周日周年视运动、岁差、深空天体、星座等。</w:t>
            </w:r>
            <w:r>
              <w:rPr>
                <w:highlight w:val="white"/>
              </w:rPr>
            </w:r>
            <w:r/>
          </w:p>
        </w:tc>
        <w:tc>
          <w:tcPr>
            <w:shd w:val="clear" w:color="auto" w:fill="auto"/>
            <w:tcW w:w="109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highlight w:val="white"/>
                <w:vertAlign w:val="baseline"/>
              </w:rPr>
            </w:pPr>
            <w:r>
              <w:rPr>
                <w:rFonts w:hint="eastAsia" w:ascii="宋体" w:hAnsi="宋体" w:eastAsia="宋体" w:cs="宋体"/>
                <w:color w:val="auto"/>
                <w:highlight w:val="white"/>
                <w:vertAlign w:val="baseline"/>
                <w:lang w:val="en-US" w:eastAsia="zh-CN"/>
              </w:rPr>
              <w:t xml:space="preserve">1套</w:t>
            </w:r>
            <w:r>
              <w:rPr>
                <w:highlight w:val="white"/>
              </w:rPr>
            </w:r>
            <w:r/>
          </w:p>
        </w:tc>
      </w:tr>
      <w:tr>
        <w:trPr>
          <w:trHeight w:val="529"/>
        </w:trPr>
        <w:tc>
          <w:tcPr>
            <w:shd w:val="clear" w:color="auto" w:fill="auto"/>
            <w:tcW w:w="696"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highlight w:val="white"/>
                <w:vertAlign w:val="baseline"/>
              </w:rPr>
            </w:pPr>
            <w:r>
              <w:rPr>
                <w:rFonts w:hint="eastAsia" w:ascii="宋体" w:hAnsi="宋体" w:eastAsia="宋体" w:cs="宋体"/>
                <w:color w:val="auto"/>
                <w:highlight w:val="white"/>
                <w:vertAlign w:val="baseline"/>
                <w:lang w:val="en-US" w:eastAsia="zh-CN"/>
              </w:rPr>
              <w:t xml:space="preserve">3</w:t>
            </w:r>
            <w:r>
              <w:rPr>
                <w:highlight w:val="white"/>
              </w:rPr>
            </w:r>
            <w:r/>
          </w:p>
        </w:tc>
        <w:tc>
          <w:tcPr>
            <w:tcW w:w="1918" w:type="dxa"/>
            <w:vAlign w:val="center"/>
            <w:textDirection w:val="lrTb"/>
            <w:noWrap w:val="false"/>
          </w:tcPr>
          <w:p>
            <w:pPr>
              <w:jc w:val="center"/>
              <w:pageBreakBefore w:val="0"/>
              <w:spacing w:line="360" w:lineRule="auto"/>
              <w:widowControl w:val="off"/>
              <w:rPr>
                <w:rFonts w:hint="eastAsia" w:ascii="宋体" w:hAnsi="宋体" w:eastAsia="宋体" w:cs="宋体"/>
                <w:color w:val="auto"/>
                <w:highlight w:val="white"/>
                <w:vertAlign w:val="baseline"/>
              </w:rPr>
            </w:pPr>
            <w:r>
              <w:rPr>
                <w:rFonts w:hint="eastAsia" w:ascii="宋体" w:hAnsi="宋体" w:eastAsia="宋体" w:cs="宋体"/>
                <w:color w:val="auto"/>
                <w:highlight w:val="white"/>
                <w:vertAlign w:val="baseline"/>
                <w:lang w:val="en-US" w:eastAsia="zh-CN"/>
              </w:rPr>
              <w:t xml:space="preserve">球幕</w:t>
            </w:r>
            <w:r>
              <w:rPr>
                <w:rFonts w:hint="eastAsia" w:ascii="宋体" w:hAnsi="宋体" w:eastAsia="宋体" w:cs="宋体"/>
                <w:color w:val="auto"/>
                <w:highlight w:val="white"/>
                <w:vertAlign w:val="baseline"/>
              </w:rPr>
              <w:t xml:space="preserve">系统</w:t>
            </w:r>
            <w:r>
              <w:rPr>
                <w:highlight w:val="white"/>
              </w:rPr>
            </w:r>
            <w:r/>
          </w:p>
        </w:tc>
        <w:tc>
          <w:tcPr>
            <w:tcW w:w="6269" w:type="dxa"/>
            <w:vAlign w:val="center"/>
            <w:textDirection w:val="lrTb"/>
            <w:noWrap w:val="false"/>
          </w:tcPr>
          <w:p>
            <w:pPr>
              <w:jc w:val="left"/>
              <w:pageBreakBefore w:val="0"/>
              <w:spacing w:line="360" w:lineRule="auto"/>
              <w:widowControl w:val="off"/>
              <w:rPr>
                <w:rFonts w:hint="eastAsia" w:ascii="宋体" w:hAnsi="宋体" w:eastAsia="宋体" w:cs="宋体"/>
                <w:color w:val="auto"/>
                <w:highlight w:val="white"/>
                <w:vertAlign w:val="baseline"/>
              </w:rPr>
            </w:pPr>
            <w:r>
              <w:rPr>
                <w:rFonts w:hint="eastAsia" w:ascii="宋体" w:hAnsi="宋体" w:eastAsia="宋体" w:cs="宋体"/>
                <w:color w:val="auto"/>
                <w:highlight w:val="white"/>
                <w:vertAlign w:val="baseline"/>
              </w:rPr>
              <w:t xml:space="preserve">金属球幕，内径</w:t>
            </w:r>
            <w:r>
              <w:rPr>
                <w:rFonts w:hint="eastAsia" w:ascii="宋体" w:hAnsi="宋体" w:eastAsia="宋体" w:cs="宋体"/>
                <w:color w:val="auto"/>
                <w:highlight w:val="white"/>
                <w:vertAlign w:val="baseline"/>
                <w:lang w:val="en-US" w:eastAsia="zh-CN"/>
              </w:rPr>
              <w:t xml:space="preserve">10</w:t>
            </w:r>
            <w:r>
              <w:rPr>
                <w:rFonts w:hint="eastAsia" w:ascii="宋体" w:hAnsi="宋体" w:eastAsia="宋体" w:cs="宋体"/>
                <w:color w:val="auto"/>
                <w:highlight w:val="white"/>
                <w:vertAlign w:val="baseline"/>
              </w:rPr>
              <w:t xml:space="preserve">米，微细接缝技术</w:t>
            </w:r>
            <w:r>
              <w:rPr>
                <w:highlight w:val="white"/>
              </w:rPr>
            </w:r>
            <w:r/>
          </w:p>
        </w:tc>
        <w:tc>
          <w:tcPr>
            <w:tcW w:w="1097" w:type="dxa"/>
            <w:vAlign w:val="center"/>
            <w:textDirection w:val="lrTb"/>
            <w:noWrap w:val="false"/>
          </w:tcPr>
          <w:p>
            <w:pPr>
              <w:jc w:val="center"/>
              <w:pageBreakBefore w:val="0"/>
              <w:spacing w:line="360" w:lineRule="auto"/>
              <w:widowControl w:val="off"/>
              <w:rPr>
                <w:rFonts w:hint="eastAsia" w:ascii="宋体" w:hAnsi="宋体" w:eastAsia="宋体" w:cs="宋体"/>
                <w:color w:val="auto"/>
                <w:highlight w:val="white"/>
                <w:vertAlign w:val="baseline"/>
              </w:rPr>
            </w:pPr>
            <w:r>
              <w:rPr>
                <w:rFonts w:hint="eastAsia" w:ascii="宋体" w:hAnsi="宋体" w:eastAsia="宋体" w:cs="宋体"/>
                <w:color w:val="auto"/>
                <w:highlight w:val="white"/>
                <w:vertAlign w:val="baseline"/>
              </w:rPr>
              <w:t xml:space="preserve">1套</w:t>
            </w:r>
            <w:r>
              <w:rPr>
                <w:highlight w:val="white"/>
              </w:rPr>
            </w:r>
            <w:r/>
          </w:p>
        </w:tc>
      </w:tr>
    </w:tbl>
    <w:p>
      <w:pPr>
        <w:ind w:firstLine="482"/>
        <w:pageBreakBefore w:val="0"/>
        <w:spacing w:line="360" w:lineRule="auto"/>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lang w:val="en-US" w:eastAsia="zh-CN" w:bidi="ar-SA"/>
        </w:rPr>
        <w:t xml:space="preserve">注：1、</w:t>
      </w:r>
      <w:r>
        <w:rPr>
          <w:rFonts w:hint="eastAsia" w:ascii="宋体" w:hAnsi="宋体" w:eastAsia="宋体" w:cs="宋体"/>
          <w:b/>
          <w:bCs/>
          <w:color w:val="auto"/>
          <w:sz w:val="24"/>
          <w:szCs w:val="24"/>
          <w:highlight w:val="white"/>
          <w:lang w:val="en-US" w:eastAsia="zh-CN"/>
        </w:rPr>
        <w:t xml:space="preserve">本项目核心产品为</w:t>
      </w:r>
      <w:r>
        <w:rPr>
          <w:rFonts w:hint="eastAsia" w:ascii="宋体" w:hAnsi="宋体" w:eastAsia="宋体" w:cs="宋体"/>
          <w:b/>
          <w:bCs/>
          <w:color w:val="auto"/>
          <w:highlight w:val="white"/>
          <w:u w:val="none"/>
          <w:vertAlign w:val="baseline"/>
          <w:lang w:val="en-US" w:eastAsia="zh-CN"/>
        </w:rPr>
        <w:t xml:space="preserve">数字天象仪</w:t>
      </w:r>
      <w:r>
        <w:rPr>
          <w:rFonts w:hint="eastAsia" w:ascii="宋体" w:hAnsi="宋体" w:eastAsia="宋体" w:cs="宋体"/>
          <w:b/>
          <w:bCs/>
          <w:color w:val="auto"/>
          <w:highlight w:val="white"/>
          <w:u w:val="none"/>
          <w:vertAlign w:val="baseline"/>
        </w:rPr>
        <w:t xml:space="preserve">系统</w:t>
      </w:r>
      <w:r>
        <w:rPr>
          <w:rFonts w:hint="eastAsia" w:ascii="宋体" w:hAnsi="宋体" w:eastAsia="宋体" w:cs="宋体"/>
          <w:b/>
          <w:bCs/>
          <w:color w:val="auto"/>
          <w:sz w:val="24"/>
          <w:szCs w:val="24"/>
          <w:highlight w:val="white"/>
          <w:lang w:val="en-US" w:eastAsia="zh-CN"/>
        </w:rPr>
        <w:t xml:space="preserve">。</w:t>
      </w:r>
      <w:r>
        <w:rPr>
          <w:highlight w:val="white"/>
        </w:rPr>
      </w:r>
      <w:r/>
    </w:p>
    <w:p>
      <w:pPr>
        <w:ind w:firstLine="482"/>
        <w:pageBreakBefore w:val="0"/>
        <w:spacing w:line="360" w:lineRule="auto"/>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lang w:val="en-US" w:eastAsia="zh-CN" w:bidi="ar-SA"/>
        </w:rPr>
        <w:t xml:space="preserve">2、若招标文件中涉及品牌或品牌导向，仅作参考。</w:t>
      </w:r>
      <w:r>
        <w:rPr>
          <w:highlight w:val="white"/>
        </w:rPr>
      </w:r>
      <w:r/>
    </w:p>
    <w:p>
      <w:pPr>
        <w:ind w:firstLine="482"/>
        <w:pageBreakBefore w:val="0"/>
        <w:spacing w:line="360" w:lineRule="auto"/>
        <w:rPr>
          <w:rFonts w:hint="eastAsia" w:ascii="宋体" w:hAnsi="宋体" w:eastAsia="宋体" w:cs="宋体"/>
          <w:b/>
          <w:bCs/>
          <w:color w:val="auto"/>
          <w:sz w:val="24"/>
          <w:highlight w:val="white"/>
          <w:u w:val="none"/>
        </w:rPr>
      </w:pPr>
      <w:r>
        <w:rPr>
          <w:rFonts w:hint="eastAsia" w:ascii="宋体" w:hAnsi="宋体" w:eastAsia="宋体" w:cs="宋体"/>
          <w:b/>
          <w:bCs/>
          <w:color w:val="auto"/>
          <w:sz w:val="24"/>
          <w:highlight w:val="white"/>
          <w:lang w:val="en-US" w:eastAsia="zh-CN" w:bidi="ar-SA"/>
        </w:rPr>
        <w:t xml:space="preserve">3、签订合同前，成交单位需要对响应产品指标进行响应验证，如存在虚假响应，采购人有权废标并追究成交单位相应责任。</w:t>
      </w:r>
      <w:r>
        <w:rPr>
          <w:highlight w:val="white"/>
        </w:rPr>
      </w:r>
      <w:r/>
    </w:p>
    <w:p>
      <w:pPr>
        <w:pStyle w:val="920"/>
        <w:ind w:firstLine="480"/>
        <w:pageBreakBefore w:val="0"/>
        <w:spacing w:line="360" w:lineRule="auto"/>
        <w:rPr>
          <w:rFonts w:hint="eastAsia" w:ascii="宋体" w:hAnsi="宋体" w:eastAsia="宋体" w:cs="宋体"/>
          <w:b/>
          <w:bCs/>
          <w:color w:val="auto"/>
          <w:sz w:val="24"/>
          <w:highlight w:val="white"/>
          <w:u w:val="none"/>
        </w:rPr>
      </w:pPr>
      <w:r>
        <w:rPr>
          <w:rFonts w:hint="eastAsia" w:ascii="宋体" w:hAnsi="宋体" w:eastAsia="宋体" w:cs="宋体"/>
          <w:b/>
          <w:bCs/>
          <w:color w:val="auto"/>
          <w:sz w:val="24"/>
          <w:highlight w:val="white"/>
          <w:u w:val="none"/>
          <w:lang w:val="en-US" w:eastAsia="zh-CN" w:bidi="ar-SA"/>
        </w:rPr>
        <w:t xml:space="preserve">（二）技术参数要求：</w:t>
      </w:r>
      <w:r>
        <w:rPr>
          <w:highlight w:val="white"/>
        </w:rPr>
      </w:r>
      <w:r/>
    </w:p>
    <w:p>
      <w:pPr>
        <w:pStyle w:val="920"/>
        <w:pageBreakBefore w:val="0"/>
        <w:spacing w:line="360" w:lineRule="auto"/>
        <w:rPr>
          <w:rFonts w:hint="eastAsia" w:ascii="宋体" w:hAnsi="宋体" w:eastAsia="宋体" w:cs="宋体"/>
          <w:b/>
          <w:bCs/>
          <w:color w:val="auto"/>
          <w:highlight w:val="white"/>
          <w:u w:val="none"/>
        </w:rPr>
      </w:pPr>
      <w:r>
        <w:rPr>
          <w:rFonts w:hint="eastAsia" w:ascii="宋体" w:hAnsi="宋体" w:eastAsia="宋体" w:cs="宋体"/>
          <w:b/>
          <w:bCs/>
          <w:color w:val="auto"/>
          <w:highlight w:val="white"/>
          <w:u w:val="none"/>
          <w:lang w:val="en-US" w:eastAsia="zh-CN"/>
        </w:rPr>
        <w:t xml:space="preserve">1</w:t>
      </w:r>
      <w:r>
        <w:rPr>
          <w:rFonts w:hint="eastAsia" w:ascii="宋体" w:hAnsi="宋体" w:eastAsia="宋体" w:cs="宋体"/>
          <w:b/>
          <w:bCs/>
          <w:color w:val="auto"/>
          <w:highlight w:val="white"/>
          <w:u w:val="none"/>
        </w:rPr>
        <w:t xml:space="preserve">、</w:t>
      </w:r>
      <w:r>
        <w:rPr>
          <w:rFonts w:hint="eastAsia" w:ascii="宋体" w:hAnsi="宋体" w:eastAsia="宋体" w:cs="宋体"/>
          <w:b/>
          <w:bCs/>
          <w:color w:val="auto"/>
          <w:highlight w:val="white"/>
          <w:u w:val="none"/>
          <w:lang w:val="en-US" w:eastAsia="zh-CN"/>
        </w:rPr>
        <w:t xml:space="preserve">数字天象仪系统：</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lang w:val="en-US" w:eastAsia="zh-CN"/>
        </w:rPr>
        <w:t xml:space="preserve">▲1</w:t>
      </w:r>
      <w:r>
        <w:rPr>
          <w:rFonts w:hint="eastAsia" w:ascii="宋体" w:hAnsi="宋体" w:eastAsia="宋体" w:cs="宋体"/>
          <w:b w:val="0"/>
          <w:bCs w:val="0"/>
          <w:color w:val="auto"/>
          <w:highlight w:val="white"/>
          <w:u w:val="none"/>
        </w:rPr>
        <w:t xml:space="preserve">.1</w:t>
      </w:r>
      <w:r>
        <w:rPr>
          <w:rFonts w:hint="eastAsia" w:ascii="宋体" w:hAnsi="宋体" w:eastAsia="宋体" w:cs="宋体"/>
          <w:b w:val="0"/>
          <w:bCs w:val="0"/>
          <w:color w:val="auto"/>
          <w:highlight w:val="white"/>
          <w:u w:val="none"/>
          <w:lang w:val="en-US" w:eastAsia="zh-CN"/>
        </w:rPr>
        <w:t xml:space="preserve">数字天象仪系统</w:t>
      </w:r>
      <w:r>
        <w:rPr>
          <w:rFonts w:hint="eastAsia" w:ascii="宋体" w:hAnsi="宋体" w:eastAsia="宋体" w:cs="宋体"/>
          <w:b w:val="0"/>
          <w:bCs w:val="0"/>
          <w:color w:val="auto"/>
          <w:highlight w:val="white"/>
          <w:u w:val="none"/>
        </w:rPr>
        <w:t xml:space="preserve">能够与光学天象</w:t>
      </w:r>
      <w:r>
        <w:rPr>
          <w:rFonts w:hint="eastAsia" w:ascii="宋体" w:hAnsi="宋体" w:eastAsia="宋体" w:cs="宋体"/>
          <w:b w:val="0"/>
          <w:bCs w:val="0"/>
          <w:color w:val="auto"/>
          <w:highlight w:val="white"/>
          <w:u w:val="none"/>
          <w:lang w:val="en-US" w:eastAsia="zh-CN"/>
        </w:rPr>
        <w:t xml:space="preserve">演示系统</w:t>
      </w:r>
      <w:r>
        <w:rPr>
          <w:rFonts w:hint="eastAsia" w:ascii="宋体" w:hAnsi="宋体" w:eastAsia="宋体" w:cs="宋体"/>
          <w:b w:val="0"/>
          <w:bCs w:val="0"/>
          <w:color w:val="auto"/>
          <w:highlight w:val="white"/>
          <w:u w:val="none"/>
        </w:rPr>
        <w:t xml:space="preserve">组合使用，进行天象演示和环境氛围渲染。</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lang w:val="en-US" w:eastAsia="zh-CN"/>
        </w:rPr>
        <w:t xml:space="preserve">1</w:t>
      </w:r>
      <w:r>
        <w:rPr>
          <w:rFonts w:hint="eastAsia" w:ascii="宋体" w:hAnsi="宋体" w:eastAsia="宋体" w:cs="宋体"/>
          <w:b w:val="0"/>
          <w:bCs w:val="0"/>
          <w:color w:val="auto"/>
          <w:highlight w:val="white"/>
          <w:u w:val="none"/>
        </w:rPr>
        <w:t xml:space="preserve">.2单台图形工作站支持4K</w:t>
      </w:r>
      <w:r>
        <w:rPr>
          <w:rFonts w:hint="eastAsia" w:ascii="宋体" w:hAnsi="宋体" w:eastAsia="宋体" w:cs="宋体"/>
          <w:b w:val="0"/>
          <w:bCs w:val="0"/>
          <w:color w:val="auto"/>
          <w:highlight w:val="white"/>
          <w:u w:val="none"/>
          <w:lang w:val="en-US" w:eastAsia="zh-CN"/>
        </w:rPr>
        <w:t xml:space="preserve">及以上</w:t>
      </w:r>
      <w:r>
        <w:rPr>
          <w:rFonts w:hint="eastAsia" w:ascii="宋体" w:hAnsi="宋体" w:eastAsia="宋体" w:cs="宋体"/>
          <w:b w:val="0"/>
          <w:bCs w:val="0"/>
          <w:color w:val="auto"/>
          <w:highlight w:val="white"/>
          <w:u w:val="none"/>
        </w:rPr>
        <w:t xml:space="preserve">输出，每台投影机由不多于两台图形工作站驱动；全球幕图像由多台数字工程投影机画面拼接、融合而成，使用强大的集群式图形工作站和软件经图像拼接、融合后形成一幅</w:t>
      </w:r>
      <w:r>
        <w:rPr>
          <w:rFonts w:hint="eastAsia" w:ascii="宋体" w:hAnsi="宋体" w:eastAsia="宋体" w:cs="宋体"/>
          <w:b w:val="0"/>
          <w:bCs w:val="0"/>
          <w:color w:val="auto"/>
          <w:highlight w:val="white"/>
          <w:u w:val="none"/>
          <w:lang w:val="en-US" w:eastAsia="zh-CN"/>
        </w:rPr>
        <w:t xml:space="preserve">分辨率不低于</w:t>
      </w:r>
      <w:r>
        <w:rPr>
          <w:rFonts w:hint="eastAsia" w:ascii="宋体" w:hAnsi="宋体" w:eastAsia="宋体" w:cs="宋体"/>
          <w:b w:val="0"/>
          <w:bCs w:val="0"/>
          <w:color w:val="auto"/>
          <w:highlight w:val="white"/>
          <w:u w:val="none"/>
        </w:rPr>
        <w:t xml:space="preserve">4K</w:t>
      </w:r>
      <w:r>
        <w:rPr>
          <w:rFonts w:hint="eastAsia" w:ascii="宋体" w:hAnsi="宋体" w:eastAsia="宋体" w:cs="宋体"/>
          <w:b w:val="0"/>
          <w:bCs w:val="0"/>
          <w:color w:val="auto"/>
          <w:highlight w:val="white"/>
          <w:u w:val="none"/>
          <w:lang w:eastAsia="zh-CN"/>
        </w:rPr>
        <w:t xml:space="preserve">的</w:t>
      </w:r>
      <w:r>
        <w:rPr>
          <w:rFonts w:hint="eastAsia" w:ascii="宋体" w:hAnsi="宋体" w:eastAsia="宋体" w:cs="宋体"/>
          <w:b w:val="0"/>
          <w:bCs w:val="0"/>
          <w:color w:val="auto"/>
          <w:highlight w:val="white"/>
          <w:u w:val="none"/>
        </w:rPr>
        <w:t xml:space="preserve">清晰完整的全球幕图像。</w:t>
      </w:r>
      <w:r>
        <w:rPr>
          <w:rFonts w:hint="eastAsia" w:ascii="宋体" w:hAnsi="宋体" w:eastAsia="宋体" w:cs="宋体"/>
          <w:b w:val="0"/>
          <w:bCs w:val="0"/>
          <w:color w:val="auto"/>
          <w:highlight w:val="white"/>
          <w:u w:val="none"/>
          <w:lang w:val="en-US" w:eastAsia="zh-CN"/>
        </w:rPr>
        <w:t xml:space="preserve">性能满足在</w:t>
      </w:r>
      <w:r>
        <w:rPr>
          <w:rFonts w:hint="eastAsia" w:ascii="宋体" w:hAnsi="宋体" w:eastAsia="宋体" w:cs="宋体"/>
          <w:b w:val="0"/>
          <w:bCs w:val="0"/>
          <w:color w:val="auto"/>
          <w:highlight w:val="white"/>
          <w:u w:val="none"/>
        </w:rPr>
        <w:t xml:space="preserve">球幕上流畅放映不低于 60 帧/秒的4K球幕影片</w:t>
      </w:r>
      <w:r>
        <w:rPr>
          <w:rFonts w:hint="eastAsia" w:ascii="宋体" w:hAnsi="宋体" w:eastAsia="宋体" w:cs="宋体"/>
          <w:b w:val="0"/>
          <w:bCs w:val="0"/>
          <w:color w:val="auto"/>
          <w:highlight w:val="white"/>
          <w:u w:val="none"/>
          <w:lang w:eastAsia="zh-CN"/>
        </w:rPr>
        <w:t xml:space="preserve">。</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lang w:val="en-US" w:eastAsia="zh-CN"/>
        </w:rPr>
        <w:t xml:space="preserve">1</w:t>
      </w:r>
      <w:r>
        <w:rPr>
          <w:rFonts w:hint="eastAsia" w:ascii="宋体" w:hAnsi="宋体" w:eastAsia="宋体" w:cs="宋体"/>
          <w:b w:val="0"/>
          <w:bCs w:val="0"/>
          <w:color w:val="auto"/>
          <w:highlight w:val="white"/>
          <w:u w:val="none"/>
        </w:rPr>
        <w:t xml:space="preserve">.3图形工作站配置要求：双 CPU，单个CPU不低于1</w:t>
      </w:r>
      <w:r>
        <w:rPr>
          <w:rFonts w:hint="eastAsia" w:ascii="宋体" w:hAnsi="宋体" w:eastAsia="宋体" w:cs="宋体"/>
          <w:b w:val="0"/>
          <w:bCs w:val="0"/>
          <w:color w:val="auto"/>
          <w:highlight w:val="white"/>
          <w:u w:val="none"/>
          <w:lang w:val="en-US" w:eastAsia="zh-CN"/>
        </w:rPr>
        <w:t xml:space="preserve">0</w:t>
      </w:r>
      <w:r>
        <w:rPr>
          <w:rFonts w:hint="eastAsia" w:ascii="宋体" w:hAnsi="宋体" w:eastAsia="宋体" w:cs="宋体"/>
          <w:b w:val="0"/>
          <w:bCs w:val="0"/>
          <w:color w:val="auto"/>
          <w:highlight w:val="white"/>
          <w:u w:val="none"/>
        </w:rPr>
        <w:t xml:space="preserve">核，基本频率不低于2.</w:t>
      </w:r>
      <w:r>
        <w:rPr>
          <w:rFonts w:hint="eastAsia" w:ascii="宋体" w:hAnsi="宋体" w:eastAsia="宋体" w:cs="宋体"/>
          <w:b w:val="0"/>
          <w:bCs w:val="0"/>
          <w:color w:val="auto"/>
          <w:highlight w:val="white"/>
          <w:u w:val="none"/>
          <w:lang w:val="en-US" w:eastAsia="zh-CN"/>
        </w:rPr>
        <w:t xml:space="preserve">0</w:t>
      </w:r>
      <w:r>
        <w:rPr>
          <w:rFonts w:hint="eastAsia" w:ascii="宋体" w:hAnsi="宋体" w:eastAsia="宋体" w:cs="宋体"/>
          <w:b w:val="0"/>
          <w:bCs w:val="0"/>
          <w:color w:val="auto"/>
          <w:highlight w:val="white"/>
          <w:u w:val="none"/>
        </w:rPr>
        <w:t xml:space="preserve">GHz，最高睿频不低于 3.5GHz；内存配置不低于</w:t>
      </w:r>
      <w:r>
        <w:rPr>
          <w:rFonts w:hint="eastAsia" w:ascii="宋体" w:hAnsi="宋体" w:eastAsia="宋体" w:cs="宋体"/>
          <w:b w:val="0"/>
          <w:bCs w:val="0"/>
          <w:color w:val="auto"/>
          <w:highlight w:val="white"/>
          <w:u w:val="none"/>
          <w:lang w:val="en-US" w:eastAsia="zh-CN"/>
        </w:rPr>
        <w:t xml:space="preserve">64</w:t>
      </w:r>
      <w:r>
        <w:rPr>
          <w:rFonts w:hint="eastAsia" w:ascii="宋体" w:hAnsi="宋体" w:eastAsia="宋体" w:cs="宋体"/>
          <w:b w:val="0"/>
          <w:bCs w:val="0"/>
          <w:color w:val="auto"/>
          <w:highlight w:val="white"/>
          <w:u w:val="none"/>
        </w:rPr>
        <w:t xml:space="preserve">GB，DDR</w:t>
      </w:r>
      <w:r>
        <w:rPr>
          <w:rFonts w:hint="eastAsia" w:ascii="宋体" w:hAnsi="宋体" w:eastAsia="宋体" w:cs="宋体"/>
          <w:b w:val="0"/>
          <w:bCs w:val="0"/>
          <w:color w:val="auto"/>
          <w:highlight w:val="white"/>
          <w:u w:val="none"/>
          <w:lang w:val="en-US" w:eastAsia="zh-CN"/>
        </w:rPr>
        <w:t xml:space="preserve">5</w:t>
      </w:r>
      <w:r>
        <w:rPr>
          <w:rFonts w:hint="eastAsia" w:ascii="宋体" w:hAnsi="宋体" w:eastAsia="宋体" w:cs="宋体"/>
          <w:b w:val="0"/>
          <w:bCs w:val="0"/>
          <w:color w:val="auto"/>
          <w:highlight w:val="white"/>
          <w:u w:val="none"/>
        </w:rPr>
        <w:t xml:space="preserve">；硬盘配置不低于</w:t>
      </w:r>
      <w:r>
        <w:rPr>
          <w:rFonts w:hint="eastAsia" w:ascii="宋体" w:hAnsi="宋体" w:eastAsia="宋体" w:cs="宋体"/>
          <w:b w:val="0"/>
          <w:bCs w:val="0"/>
          <w:color w:val="auto"/>
          <w:highlight w:val="white"/>
          <w:u w:val="none"/>
          <w:lang w:val="en-US" w:eastAsia="zh-CN"/>
        </w:rPr>
        <w:t xml:space="preserve">2块2</w:t>
      </w:r>
      <w:r>
        <w:rPr>
          <w:rFonts w:hint="eastAsia" w:ascii="宋体" w:hAnsi="宋体" w:eastAsia="宋体" w:cs="宋体"/>
          <w:b w:val="0"/>
          <w:bCs w:val="0"/>
          <w:color w:val="auto"/>
          <w:highlight w:val="white"/>
          <w:u w:val="none"/>
        </w:rPr>
        <w:t xml:space="preserve">TB SSD 硬盘。</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lang w:val="en-US" w:eastAsia="zh-CN"/>
        </w:rPr>
        <w:t xml:space="preserve">▲1</w:t>
      </w:r>
      <w:r>
        <w:rPr>
          <w:rFonts w:hint="eastAsia" w:ascii="宋体" w:hAnsi="宋体" w:eastAsia="宋体" w:cs="宋体"/>
          <w:b w:val="0"/>
          <w:bCs w:val="0"/>
          <w:color w:val="auto"/>
          <w:highlight w:val="white"/>
          <w:u w:val="none"/>
        </w:rPr>
        <w:t xml:space="preserve">.4交货时</w:t>
      </w:r>
      <w:r>
        <w:rPr>
          <w:rFonts w:hint="eastAsia" w:ascii="宋体" w:hAnsi="宋体" w:eastAsia="宋体" w:cs="宋体"/>
          <w:b w:val="0"/>
          <w:bCs w:val="0"/>
          <w:color w:val="auto"/>
          <w:highlight w:val="white"/>
          <w:u w:val="none"/>
          <w:lang w:val="en-US" w:eastAsia="zh-CN"/>
        </w:rPr>
        <w:t xml:space="preserve">需提供数字天象仪系统的</w:t>
      </w:r>
      <w:r>
        <w:rPr>
          <w:rFonts w:hint="eastAsia" w:ascii="宋体" w:hAnsi="宋体" w:eastAsia="宋体" w:cs="宋体"/>
          <w:b w:val="0"/>
          <w:bCs w:val="0"/>
          <w:color w:val="auto"/>
          <w:highlight w:val="white"/>
          <w:u w:val="none"/>
        </w:rPr>
        <w:t xml:space="preserve">最新版本软件系统。系统软件既能支持播放数字球幕影片，也能作为数字星空</w:t>
      </w:r>
      <w:r>
        <w:rPr>
          <w:rFonts w:hint="eastAsia" w:ascii="宋体" w:hAnsi="宋体" w:eastAsia="宋体" w:cs="宋体"/>
          <w:b w:val="0"/>
          <w:bCs w:val="0"/>
          <w:color w:val="auto"/>
          <w:highlight w:val="white"/>
          <w:u w:val="none"/>
          <w:lang w:val="en-US" w:eastAsia="zh-CN"/>
        </w:rPr>
        <w:t xml:space="preserve">演示</w:t>
      </w:r>
      <w:r>
        <w:rPr>
          <w:rFonts w:hint="eastAsia" w:ascii="宋体" w:hAnsi="宋体" w:eastAsia="宋体" w:cs="宋体"/>
          <w:b w:val="0"/>
          <w:bCs w:val="0"/>
          <w:color w:val="auto"/>
          <w:highlight w:val="white"/>
          <w:u w:val="none"/>
        </w:rPr>
        <w:t xml:space="preserve">系统使用，可以进行相关的天文教学和星象演示，可自主编辑影片。</w:t>
      </w:r>
      <w:r>
        <w:rPr>
          <w:rFonts w:hint="eastAsia" w:ascii="宋体" w:hAnsi="宋体" w:eastAsia="宋体" w:cs="宋体"/>
          <w:b w:val="0"/>
          <w:bCs w:val="0"/>
          <w:color w:val="auto"/>
          <w:highlight w:val="white"/>
          <w:u w:val="none"/>
          <w:lang w:val="en-US" w:eastAsia="zh-CN"/>
        </w:rPr>
        <w:t xml:space="preserve">其中的</w:t>
      </w:r>
      <w:r>
        <w:rPr>
          <w:rFonts w:hint="eastAsia" w:ascii="宋体" w:hAnsi="宋体" w:eastAsia="宋体" w:cs="宋体"/>
          <w:b w:val="0"/>
          <w:bCs w:val="0"/>
          <w:color w:val="auto"/>
          <w:highlight w:val="white"/>
          <w:u w:val="none"/>
        </w:rPr>
        <w:t xml:space="preserve">数字星空软件具有专业机构提供的天文数据库（如 HD 星表、HIP 星表、Gliese 星表、小行星数据库等）、人造卫星数据库等，</w:t>
      </w:r>
      <w:r>
        <w:rPr>
          <w:rFonts w:hint="eastAsia" w:ascii="宋体" w:hAnsi="宋体" w:eastAsia="宋体" w:cs="宋体"/>
          <w:b w:val="0"/>
          <w:bCs w:val="0"/>
          <w:color w:val="auto"/>
          <w:highlight w:val="white"/>
          <w:u w:val="none"/>
          <w:lang w:val="en-US" w:eastAsia="zh-CN"/>
        </w:rPr>
        <w:t xml:space="preserve">均</w:t>
      </w:r>
      <w:r>
        <w:rPr>
          <w:rFonts w:hint="eastAsia" w:ascii="宋体" w:hAnsi="宋体" w:eastAsia="宋体" w:cs="宋体"/>
          <w:b w:val="0"/>
          <w:bCs w:val="0"/>
          <w:color w:val="auto"/>
          <w:highlight w:val="white"/>
          <w:u w:val="none"/>
        </w:rPr>
        <w:t xml:space="preserve">可同步更新</w:t>
      </w:r>
      <w:r>
        <w:rPr>
          <w:rFonts w:hint="eastAsia" w:ascii="宋体" w:hAnsi="宋体" w:eastAsia="宋体" w:cs="宋体"/>
          <w:b w:val="0"/>
          <w:bCs w:val="0"/>
          <w:color w:val="auto"/>
          <w:highlight w:val="white"/>
          <w:u w:val="none"/>
          <w:lang w:eastAsia="zh-CN"/>
        </w:rPr>
        <w:t xml:space="preserve">。</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lang w:val="en-US" w:eastAsia="zh-CN"/>
        </w:rPr>
        <w:t xml:space="preserve">1</w:t>
      </w:r>
      <w:r>
        <w:rPr>
          <w:rFonts w:hint="eastAsia" w:ascii="宋体" w:hAnsi="宋体" w:eastAsia="宋体" w:cs="宋体"/>
          <w:b w:val="0"/>
          <w:bCs w:val="0"/>
          <w:color w:val="auto"/>
          <w:highlight w:val="white"/>
          <w:u w:val="none"/>
        </w:rPr>
        <w:t xml:space="preserve">.5数字星空软件具有地球视角模式和太空漫游模式的演示功能；可演示星座、坐标、银河系、星云、星团、行星、卫星、探测器、空间站等</w:t>
      </w:r>
      <w:r>
        <w:rPr>
          <w:rFonts w:hint="eastAsia" w:ascii="宋体" w:hAnsi="宋体" w:eastAsia="宋体" w:cs="宋体"/>
          <w:b w:val="0"/>
          <w:bCs w:val="0"/>
          <w:color w:val="auto"/>
          <w:highlight w:val="white"/>
          <w:u w:val="none"/>
          <w:lang w:eastAsia="zh-CN"/>
        </w:rPr>
        <w:t xml:space="preserve">。</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lang w:val="en-US" w:eastAsia="zh-CN"/>
        </w:rPr>
        <w:t xml:space="preserve">▲1</w:t>
      </w:r>
      <w:r>
        <w:rPr>
          <w:rFonts w:hint="eastAsia" w:ascii="宋体" w:hAnsi="宋体" w:eastAsia="宋体" w:cs="宋体"/>
          <w:b w:val="0"/>
          <w:bCs w:val="0"/>
          <w:color w:val="auto"/>
          <w:highlight w:val="white"/>
          <w:u w:val="none"/>
        </w:rPr>
        <w:t xml:space="preserve">.6数字</w:t>
      </w:r>
      <w:r>
        <w:rPr>
          <w:rFonts w:hint="eastAsia" w:ascii="宋体" w:hAnsi="宋体" w:eastAsia="宋体" w:cs="宋体"/>
          <w:b w:val="0"/>
          <w:bCs w:val="0"/>
          <w:color w:val="auto"/>
          <w:highlight w:val="white"/>
          <w:u w:val="none"/>
          <w:lang w:val="en-US" w:eastAsia="zh-CN"/>
        </w:rPr>
        <w:t xml:space="preserve">天象仪</w:t>
      </w:r>
      <w:r>
        <w:rPr>
          <w:rFonts w:hint="eastAsia" w:ascii="宋体" w:hAnsi="宋体" w:eastAsia="宋体" w:cs="宋体"/>
          <w:b w:val="0"/>
          <w:bCs w:val="0"/>
          <w:color w:val="auto"/>
          <w:highlight w:val="white"/>
          <w:u w:val="none"/>
        </w:rPr>
        <w:t xml:space="preserve">系统与</w:t>
      </w:r>
      <w:r>
        <w:rPr>
          <w:rFonts w:hint="eastAsia" w:ascii="宋体" w:hAnsi="宋体" w:eastAsia="宋体" w:cs="宋体"/>
          <w:b w:val="0"/>
          <w:bCs w:val="0"/>
          <w:color w:val="auto"/>
          <w:highlight w:val="white"/>
          <w:u w:val="none"/>
          <w:lang w:val="en-US" w:eastAsia="zh-CN"/>
        </w:rPr>
        <w:t xml:space="preserve">光学</w:t>
      </w:r>
      <w:r>
        <w:rPr>
          <w:rFonts w:hint="eastAsia" w:ascii="宋体" w:hAnsi="宋体" w:eastAsia="宋体" w:cs="宋体"/>
          <w:b w:val="0"/>
          <w:bCs w:val="0"/>
          <w:color w:val="auto"/>
          <w:highlight w:val="white"/>
          <w:u w:val="none"/>
        </w:rPr>
        <w:t xml:space="preserve">天象</w:t>
      </w:r>
      <w:r>
        <w:rPr>
          <w:rFonts w:hint="eastAsia" w:ascii="宋体" w:hAnsi="宋体" w:eastAsia="宋体" w:cs="宋体"/>
          <w:b w:val="0"/>
          <w:bCs w:val="0"/>
          <w:color w:val="auto"/>
          <w:highlight w:val="white"/>
          <w:u w:val="none"/>
          <w:lang w:val="en-US" w:eastAsia="zh-CN"/>
        </w:rPr>
        <w:t xml:space="preserve">演示系统</w:t>
      </w:r>
      <w:r>
        <w:rPr>
          <w:rFonts w:hint="eastAsia" w:ascii="宋体" w:hAnsi="宋体" w:eastAsia="宋体" w:cs="宋体"/>
          <w:b w:val="0"/>
          <w:bCs w:val="0"/>
          <w:color w:val="auto"/>
          <w:highlight w:val="white"/>
          <w:u w:val="none"/>
        </w:rPr>
        <w:t xml:space="preserve">精确同步运行，例如星点与星座连线、图案、名称的同步移动</w:t>
      </w:r>
      <w:r>
        <w:rPr>
          <w:rFonts w:hint="eastAsia" w:ascii="宋体" w:hAnsi="宋体" w:eastAsia="宋体" w:cs="宋体"/>
          <w:b w:val="0"/>
          <w:bCs w:val="0"/>
          <w:color w:val="auto"/>
          <w:highlight w:val="white"/>
          <w:u w:val="none"/>
          <w:lang w:eastAsia="zh-CN"/>
        </w:rPr>
        <w:t xml:space="preserve">，</w:t>
      </w:r>
      <w:r>
        <w:rPr>
          <w:rFonts w:hint="eastAsia" w:ascii="宋体" w:hAnsi="宋体" w:eastAsia="宋体" w:cs="宋体"/>
          <w:b w:val="0"/>
          <w:bCs w:val="0"/>
          <w:color w:val="auto"/>
          <w:highlight w:val="white"/>
          <w:u w:val="none"/>
          <w:lang w:val="en-US" w:eastAsia="zh-CN"/>
        </w:rPr>
        <w:t xml:space="preserve">能配合完成至少以下演示内容</w:t>
      </w:r>
      <w:r>
        <w:rPr>
          <w:rFonts w:hint="eastAsia" w:ascii="宋体" w:hAnsi="宋体" w:eastAsia="宋体" w:cs="宋体"/>
          <w:b w:val="0"/>
          <w:bCs w:val="0"/>
          <w:color w:val="auto"/>
          <w:highlight w:val="white"/>
          <w:u w:val="none"/>
          <w:lang w:eastAsia="zh-CN"/>
        </w:rPr>
        <w:t xml:space="preserve">：（</w:t>
      </w:r>
      <w:r>
        <w:rPr>
          <w:rFonts w:hint="eastAsia" w:ascii="宋体" w:hAnsi="宋体" w:eastAsia="宋体" w:cs="宋体"/>
          <w:b w:val="0"/>
          <w:bCs w:val="0"/>
          <w:color w:val="auto"/>
          <w:highlight w:val="white"/>
          <w:u w:val="none"/>
          <w:lang w:val="en-US" w:eastAsia="zh-CN"/>
        </w:rPr>
        <w:t xml:space="preserve">1</w:t>
      </w:r>
      <w:r>
        <w:rPr>
          <w:rFonts w:hint="eastAsia" w:ascii="宋体" w:hAnsi="宋体" w:eastAsia="宋体" w:cs="宋体"/>
          <w:b w:val="0"/>
          <w:bCs w:val="0"/>
          <w:color w:val="auto"/>
          <w:highlight w:val="white"/>
          <w:u w:val="none"/>
          <w:lang w:eastAsia="zh-CN"/>
        </w:rPr>
        <w:t xml:space="preserve">）</w:t>
      </w:r>
      <w:r>
        <w:rPr>
          <w:rFonts w:hint="eastAsia" w:ascii="宋体" w:hAnsi="宋体" w:eastAsia="宋体" w:cs="宋体"/>
          <w:b w:val="0"/>
          <w:bCs w:val="0"/>
          <w:color w:val="auto"/>
          <w:highlight w:val="white"/>
          <w:u w:val="none"/>
          <w:lang w:val="en-US" w:eastAsia="zh-CN"/>
        </w:rPr>
        <w:t xml:space="preserve">能准确</w:t>
      </w:r>
      <w:r>
        <w:rPr>
          <w:rFonts w:hint="eastAsia" w:ascii="宋体" w:hAnsi="宋体" w:eastAsia="宋体" w:cs="宋体"/>
          <w:b w:val="0"/>
          <w:bCs w:val="0"/>
          <w:color w:val="auto"/>
          <w:highlight w:val="white"/>
          <w:u w:val="none"/>
        </w:rPr>
        <w:t xml:space="preserve">显示 88 星座和中国古代星座的连线、图案和中文名称</w:t>
      </w:r>
      <w:r>
        <w:rPr>
          <w:rFonts w:hint="eastAsia" w:ascii="宋体" w:hAnsi="宋体" w:eastAsia="宋体" w:cs="宋体"/>
          <w:b w:val="0"/>
          <w:bCs w:val="0"/>
          <w:color w:val="auto"/>
          <w:highlight w:val="white"/>
          <w:u w:val="none"/>
          <w:lang w:eastAsia="zh-CN"/>
        </w:rPr>
        <w:t xml:space="preserve">；（</w:t>
      </w:r>
      <w:r>
        <w:rPr>
          <w:rFonts w:hint="eastAsia" w:ascii="宋体" w:hAnsi="宋体" w:eastAsia="宋体" w:cs="宋体"/>
          <w:b w:val="0"/>
          <w:bCs w:val="0"/>
          <w:color w:val="auto"/>
          <w:highlight w:val="white"/>
          <w:u w:val="none"/>
          <w:lang w:val="en-US" w:eastAsia="zh-CN"/>
        </w:rPr>
        <w:t xml:space="preserve">2</w:t>
      </w:r>
      <w:r>
        <w:rPr>
          <w:rFonts w:hint="eastAsia" w:ascii="宋体" w:hAnsi="宋体" w:eastAsia="宋体" w:cs="宋体"/>
          <w:b w:val="0"/>
          <w:bCs w:val="0"/>
          <w:color w:val="auto"/>
          <w:highlight w:val="white"/>
          <w:u w:val="none"/>
          <w:lang w:eastAsia="zh-CN"/>
        </w:rPr>
        <w:t xml:space="preserve">）</w:t>
      </w:r>
      <w:r>
        <w:rPr>
          <w:rFonts w:hint="eastAsia" w:ascii="宋体" w:hAnsi="宋体" w:eastAsia="宋体" w:cs="宋体"/>
          <w:b w:val="0"/>
          <w:bCs w:val="0"/>
          <w:color w:val="auto"/>
          <w:highlight w:val="white"/>
          <w:u w:val="none"/>
          <w:lang w:val="en-US" w:eastAsia="zh-CN"/>
        </w:rPr>
        <w:t xml:space="preserve">能准确显示</w:t>
      </w:r>
      <w:r>
        <w:rPr>
          <w:rFonts w:hint="eastAsia" w:ascii="宋体" w:hAnsi="宋体" w:eastAsia="宋体" w:cs="宋体"/>
          <w:b w:val="0"/>
          <w:bCs w:val="0"/>
          <w:color w:val="auto"/>
          <w:highlight w:val="white"/>
          <w:u w:val="none"/>
        </w:rPr>
        <w:t xml:space="preserve">晨昏蒙影、黄道光及模仿城市光污染的灯光效果</w:t>
      </w:r>
      <w:r>
        <w:rPr>
          <w:rFonts w:hint="eastAsia" w:ascii="宋体" w:hAnsi="宋体" w:eastAsia="宋体" w:cs="宋体"/>
          <w:b w:val="0"/>
          <w:bCs w:val="0"/>
          <w:color w:val="auto"/>
          <w:highlight w:val="white"/>
          <w:u w:val="none"/>
          <w:lang w:eastAsia="zh-CN"/>
        </w:rPr>
        <w:t xml:space="preserve">；（</w:t>
      </w:r>
      <w:r>
        <w:rPr>
          <w:rFonts w:hint="eastAsia" w:ascii="宋体" w:hAnsi="宋体" w:eastAsia="宋体" w:cs="宋体"/>
          <w:b w:val="0"/>
          <w:bCs w:val="0"/>
          <w:color w:val="auto"/>
          <w:highlight w:val="white"/>
          <w:u w:val="none"/>
          <w:lang w:val="en-US" w:eastAsia="zh-CN"/>
        </w:rPr>
        <w:t xml:space="preserve">3</w:t>
      </w:r>
      <w:r>
        <w:rPr>
          <w:rFonts w:hint="eastAsia" w:ascii="宋体" w:hAnsi="宋体" w:eastAsia="宋体" w:cs="宋体"/>
          <w:b w:val="0"/>
          <w:bCs w:val="0"/>
          <w:color w:val="auto"/>
          <w:highlight w:val="white"/>
          <w:u w:val="none"/>
          <w:lang w:eastAsia="zh-CN"/>
        </w:rPr>
        <w:t xml:space="preserve">）</w:t>
      </w:r>
      <w:r>
        <w:rPr>
          <w:rFonts w:hint="eastAsia" w:ascii="宋体" w:hAnsi="宋体" w:eastAsia="宋体" w:cs="宋体"/>
          <w:b w:val="0"/>
          <w:bCs w:val="0"/>
          <w:color w:val="auto"/>
          <w:highlight w:val="white"/>
          <w:u w:val="none"/>
          <w:lang w:val="en-US" w:eastAsia="zh-CN"/>
        </w:rPr>
        <w:t xml:space="preserve">能准确</w:t>
      </w:r>
      <w:r>
        <w:rPr>
          <w:rFonts w:hint="eastAsia" w:ascii="宋体" w:hAnsi="宋体" w:eastAsia="宋体" w:cs="宋体"/>
          <w:b w:val="0"/>
          <w:bCs w:val="0"/>
          <w:color w:val="auto"/>
          <w:highlight w:val="white"/>
          <w:u w:val="none"/>
        </w:rPr>
        <w:t xml:space="preserve">逼真显示太阳系主要天体漫游（太阳、月亮、行星、矮行星、小行星、彗星等）</w:t>
      </w:r>
      <w:r>
        <w:rPr>
          <w:rFonts w:hint="eastAsia" w:ascii="宋体" w:hAnsi="宋体" w:eastAsia="宋体" w:cs="宋体"/>
          <w:b w:val="0"/>
          <w:bCs w:val="0"/>
          <w:color w:val="auto"/>
          <w:highlight w:val="white"/>
          <w:u w:val="none"/>
          <w:lang w:eastAsia="zh-CN"/>
        </w:rPr>
        <w:t xml:space="preserve">；（</w:t>
      </w:r>
      <w:r>
        <w:rPr>
          <w:rFonts w:hint="eastAsia" w:ascii="宋体" w:hAnsi="宋体" w:eastAsia="宋体" w:cs="宋体"/>
          <w:b w:val="0"/>
          <w:bCs w:val="0"/>
          <w:color w:val="auto"/>
          <w:highlight w:val="white"/>
          <w:u w:val="none"/>
          <w:lang w:val="en-US" w:eastAsia="zh-CN"/>
        </w:rPr>
        <w:t xml:space="preserve">4</w:t>
      </w:r>
      <w:r>
        <w:rPr>
          <w:rFonts w:hint="eastAsia" w:ascii="宋体" w:hAnsi="宋体" w:eastAsia="宋体" w:cs="宋体"/>
          <w:b w:val="0"/>
          <w:bCs w:val="0"/>
          <w:color w:val="auto"/>
          <w:highlight w:val="white"/>
          <w:u w:val="none"/>
          <w:lang w:eastAsia="zh-CN"/>
        </w:rPr>
        <w:t xml:space="preserve">）</w:t>
      </w:r>
      <w:r>
        <w:rPr>
          <w:rFonts w:hint="eastAsia" w:ascii="宋体" w:hAnsi="宋体" w:eastAsia="宋体" w:cs="宋体"/>
          <w:b w:val="0"/>
          <w:bCs w:val="0"/>
          <w:color w:val="auto"/>
          <w:highlight w:val="white"/>
          <w:u w:val="none"/>
          <w:lang w:val="en-US" w:eastAsia="zh-CN"/>
        </w:rPr>
        <w:t xml:space="preserve">能准确</w:t>
      </w:r>
      <w:r>
        <w:rPr>
          <w:rFonts w:hint="eastAsia" w:ascii="宋体" w:hAnsi="宋体" w:eastAsia="宋体" w:cs="宋体"/>
          <w:b w:val="0"/>
          <w:bCs w:val="0"/>
          <w:color w:val="auto"/>
          <w:highlight w:val="white"/>
          <w:u w:val="none"/>
        </w:rPr>
        <w:t xml:space="preserve">在球幕地平线投映城市地景、自然景色的全景图像</w:t>
      </w:r>
      <w:r>
        <w:rPr>
          <w:rFonts w:hint="eastAsia" w:ascii="宋体" w:hAnsi="宋体" w:eastAsia="宋体" w:cs="宋体"/>
          <w:b w:val="0"/>
          <w:bCs w:val="0"/>
          <w:color w:val="auto"/>
          <w:highlight w:val="white"/>
          <w:u w:val="none"/>
          <w:lang w:eastAsia="zh-CN"/>
        </w:rPr>
        <w:t xml:space="preserve">；（</w:t>
      </w:r>
      <w:r>
        <w:rPr>
          <w:rFonts w:hint="eastAsia" w:ascii="宋体" w:hAnsi="宋体" w:eastAsia="宋体" w:cs="宋体"/>
          <w:b w:val="0"/>
          <w:bCs w:val="0"/>
          <w:color w:val="auto"/>
          <w:highlight w:val="white"/>
          <w:u w:val="none"/>
          <w:lang w:val="en-US" w:eastAsia="zh-CN"/>
        </w:rPr>
        <w:t xml:space="preserve">5</w:t>
      </w:r>
      <w:r>
        <w:rPr>
          <w:rFonts w:hint="eastAsia" w:ascii="宋体" w:hAnsi="宋体" w:eastAsia="宋体" w:cs="宋体"/>
          <w:b w:val="0"/>
          <w:bCs w:val="0"/>
          <w:color w:val="auto"/>
          <w:highlight w:val="white"/>
          <w:u w:val="none"/>
          <w:lang w:eastAsia="zh-CN"/>
        </w:rPr>
        <w:t xml:space="preserve">）</w:t>
      </w:r>
      <w:r>
        <w:rPr>
          <w:rFonts w:hint="eastAsia" w:ascii="宋体" w:hAnsi="宋体" w:eastAsia="宋体" w:cs="宋体"/>
          <w:b w:val="0"/>
          <w:bCs w:val="0"/>
          <w:color w:val="auto"/>
          <w:highlight w:val="white"/>
          <w:u w:val="none"/>
          <w:lang w:val="en-US" w:eastAsia="zh-CN"/>
        </w:rPr>
        <w:t xml:space="preserve">能准确</w:t>
      </w:r>
      <w:r>
        <w:rPr>
          <w:rFonts w:hint="eastAsia" w:ascii="宋体" w:hAnsi="宋体" w:eastAsia="宋体" w:cs="宋体"/>
          <w:b w:val="0"/>
          <w:bCs w:val="0"/>
          <w:color w:val="auto"/>
          <w:highlight w:val="white"/>
          <w:u w:val="none"/>
        </w:rPr>
        <w:t xml:space="preserve">模拟日食全过程,显示贝利珠、钻石环</w:t>
      </w:r>
      <w:r>
        <w:rPr>
          <w:rFonts w:hint="eastAsia" w:ascii="宋体" w:hAnsi="宋体" w:eastAsia="宋体" w:cs="宋体"/>
          <w:b w:val="0"/>
          <w:bCs w:val="0"/>
          <w:color w:val="auto"/>
          <w:highlight w:val="white"/>
          <w:u w:val="none"/>
          <w:lang w:eastAsia="zh-CN"/>
        </w:rPr>
        <w:t xml:space="preserve">；（</w:t>
      </w:r>
      <w:r>
        <w:rPr>
          <w:rFonts w:hint="eastAsia" w:ascii="宋体" w:hAnsi="宋体" w:eastAsia="宋体" w:cs="宋体"/>
          <w:b w:val="0"/>
          <w:bCs w:val="0"/>
          <w:color w:val="auto"/>
          <w:highlight w:val="white"/>
          <w:u w:val="none"/>
          <w:lang w:val="en-US" w:eastAsia="zh-CN"/>
        </w:rPr>
        <w:t xml:space="preserve">6</w:t>
      </w:r>
      <w:r>
        <w:rPr>
          <w:rFonts w:hint="eastAsia" w:ascii="宋体" w:hAnsi="宋体" w:eastAsia="宋体" w:cs="宋体"/>
          <w:b w:val="0"/>
          <w:bCs w:val="0"/>
          <w:color w:val="auto"/>
          <w:highlight w:val="white"/>
          <w:u w:val="none"/>
          <w:lang w:eastAsia="zh-CN"/>
        </w:rPr>
        <w:t xml:space="preserve">）</w:t>
      </w:r>
      <w:r>
        <w:rPr>
          <w:rFonts w:hint="eastAsia" w:ascii="宋体" w:hAnsi="宋体" w:eastAsia="宋体" w:cs="宋体"/>
          <w:b w:val="0"/>
          <w:bCs w:val="0"/>
          <w:color w:val="auto"/>
          <w:highlight w:val="white"/>
          <w:u w:val="none"/>
          <w:lang w:val="en-US" w:eastAsia="zh-CN"/>
        </w:rPr>
        <w:t xml:space="preserve">能准确</w:t>
      </w:r>
      <w:r>
        <w:rPr>
          <w:rFonts w:hint="eastAsia" w:ascii="宋体" w:hAnsi="宋体" w:eastAsia="宋体" w:cs="宋体"/>
          <w:b w:val="0"/>
          <w:bCs w:val="0"/>
          <w:color w:val="auto"/>
          <w:highlight w:val="white"/>
          <w:u w:val="none"/>
        </w:rPr>
        <w:t xml:space="preserve">模拟流星雨。</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lang w:val="en-US" w:eastAsia="zh-CN"/>
        </w:rPr>
        <w:t xml:space="preserve">1</w:t>
      </w:r>
      <w:r>
        <w:rPr>
          <w:rFonts w:hint="eastAsia" w:ascii="宋体" w:hAnsi="宋体" w:eastAsia="宋体" w:cs="宋体"/>
          <w:b w:val="0"/>
          <w:bCs w:val="0"/>
          <w:color w:val="auto"/>
          <w:highlight w:val="white"/>
          <w:u w:val="none"/>
        </w:rPr>
        <w:t xml:space="preserve">.7可演示自然现象(云、极光、流星等)、风景景观(地平线、全景图)、大气效应</w:t>
      </w:r>
      <w:r>
        <w:rPr>
          <w:rFonts w:hint="eastAsia" w:ascii="宋体" w:hAnsi="宋体" w:eastAsia="宋体" w:cs="宋体"/>
          <w:b w:val="0"/>
          <w:bCs w:val="0"/>
          <w:color w:val="auto"/>
          <w:highlight w:val="white"/>
          <w:u w:val="none"/>
          <w:lang w:val="en-US" w:eastAsia="zh-CN"/>
        </w:rPr>
        <w:t xml:space="preserve">等</w:t>
      </w:r>
      <w:r>
        <w:rPr>
          <w:rFonts w:hint="eastAsia" w:ascii="宋体" w:hAnsi="宋体" w:eastAsia="宋体" w:cs="宋体"/>
          <w:b w:val="0"/>
          <w:bCs w:val="0"/>
          <w:color w:val="auto"/>
          <w:highlight w:val="white"/>
          <w:u w:val="none"/>
        </w:rPr>
        <w:t xml:space="preserve">；具有多媒体功能，全球幕投映图像、视频、动画</w:t>
      </w:r>
      <w:r>
        <w:rPr>
          <w:rFonts w:hint="eastAsia" w:ascii="宋体" w:hAnsi="宋体" w:eastAsia="宋体" w:cs="宋体"/>
          <w:b w:val="0"/>
          <w:bCs w:val="0"/>
          <w:color w:val="auto"/>
          <w:highlight w:val="white"/>
          <w:u w:val="none"/>
          <w:lang w:eastAsia="zh-CN"/>
        </w:rPr>
        <w:t xml:space="preserve">。</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lang w:val="en-US" w:eastAsia="zh-CN"/>
        </w:rPr>
        <w:t xml:space="preserve">▲1</w:t>
      </w:r>
      <w:r>
        <w:rPr>
          <w:rFonts w:hint="eastAsia" w:ascii="宋体" w:hAnsi="宋体" w:eastAsia="宋体" w:cs="宋体"/>
          <w:b w:val="0"/>
          <w:bCs w:val="0"/>
          <w:color w:val="auto"/>
          <w:highlight w:val="white"/>
          <w:u w:val="none"/>
        </w:rPr>
        <w:t xml:space="preserve">.8具备自动校准系统，可以校准混合数字图像，并与光学</w:t>
      </w:r>
      <w:r>
        <w:rPr>
          <w:rFonts w:hint="eastAsia" w:ascii="宋体" w:hAnsi="宋体" w:eastAsia="宋体" w:cs="宋体"/>
          <w:b w:val="0"/>
          <w:bCs w:val="0"/>
          <w:color w:val="auto"/>
          <w:highlight w:val="white"/>
          <w:u w:val="none"/>
          <w:lang w:val="en-US" w:eastAsia="zh-CN"/>
        </w:rPr>
        <w:t xml:space="preserve">天象演示系统</w:t>
      </w:r>
      <w:r>
        <w:rPr>
          <w:rFonts w:hint="eastAsia" w:ascii="宋体" w:hAnsi="宋体" w:eastAsia="宋体" w:cs="宋体"/>
          <w:b w:val="0"/>
          <w:bCs w:val="0"/>
          <w:color w:val="auto"/>
          <w:highlight w:val="white"/>
          <w:u w:val="none"/>
        </w:rPr>
        <w:t xml:space="preserve">保持同步</w:t>
      </w:r>
      <w:r>
        <w:rPr>
          <w:rFonts w:hint="eastAsia" w:ascii="宋体" w:hAnsi="宋体" w:eastAsia="宋体" w:cs="宋体"/>
          <w:b w:val="0"/>
          <w:bCs w:val="0"/>
          <w:color w:val="auto"/>
          <w:highlight w:val="white"/>
          <w:u w:val="none"/>
          <w:lang w:eastAsia="zh-CN"/>
        </w:rPr>
        <w:t xml:space="preserve">。</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lang w:val="en-US" w:eastAsia="zh-CN"/>
        </w:rPr>
        <w:t xml:space="preserve">1.9提供数字天象仪系统投射方案，应充分考虑与光学天象演示系统的配合。</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lang w:val="en-US" w:eastAsia="zh-CN"/>
        </w:rPr>
        <w:t xml:space="preserve">1.10</w:t>
      </w:r>
      <w:r>
        <w:rPr>
          <w:rFonts w:hint="eastAsia" w:ascii="宋体" w:hAnsi="宋体" w:eastAsia="宋体" w:cs="宋体"/>
          <w:b w:val="0"/>
          <w:bCs w:val="0"/>
          <w:color w:val="auto"/>
          <w:highlight w:val="white"/>
          <w:u w:val="none"/>
        </w:rPr>
        <w:t xml:space="preserve"> </w:t>
      </w:r>
      <w:r>
        <w:rPr>
          <w:rFonts w:hint="eastAsia" w:ascii="宋体" w:hAnsi="宋体" w:eastAsia="宋体" w:cs="宋体"/>
          <w:b w:val="0"/>
          <w:bCs w:val="0"/>
          <w:color w:val="auto"/>
          <w:highlight w:val="white"/>
          <w:u w:val="none"/>
          <w:lang w:val="en-US" w:eastAsia="zh-CN"/>
        </w:rPr>
        <w:t xml:space="preserve">数字</w:t>
      </w:r>
      <w:r>
        <w:rPr>
          <w:rFonts w:hint="eastAsia" w:ascii="宋体" w:hAnsi="宋体" w:eastAsia="宋体" w:cs="宋体"/>
          <w:b w:val="0"/>
          <w:bCs w:val="0"/>
          <w:color w:val="auto"/>
          <w:highlight w:val="white"/>
          <w:u w:val="none"/>
        </w:rPr>
        <w:t xml:space="preserve">天象</w:t>
      </w:r>
      <w:r>
        <w:rPr>
          <w:rFonts w:hint="eastAsia" w:ascii="宋体" w:hAnsi="宋体" w:eastAsia="宋体" w:cs="宋体"/>
          <w:b w:val="0"/>
          <w:bCs w:val="0"/>
          <w:color w:val="auto"/>
          <w:highlight w:val="white"/>
          <w:u w:val="none"/>
          <w:lang w:val="en-US" w:eastAsia="zh-CN"/>
        </w:rPr>
        <w:t xml:space="preserve">仪</w:t>
      </w:r>
      <w:r>
        <w:rPr>
          <w:rFonts w:hint="eastAsia" w:ascii="宋体" w:hAnsi="宋体" w:eastAsia="宋体" w:cs="宋体"/>
          <w:b w:val="0"/>
          <w:bCs w:val="0"/>
          <w:color w:val="auto"/>
          <w:highlight w:val="white"/>
          <w:u w:val="none"/>
        </w:rPr>
        <w:t xml:space="preserve">系统总体要求：</w:t>
      </w:r>
      <w:r>
        <w:rPr>
          <w:rFonts w:hint="eastAsia" w:ascii="宋体" w:hAnsi="宋体" w:eastAsia="宋体" w:cs="宋体"/>
          <w:b w:val="0"/>
          <w:bCs w:val="0"/>
          <w:color w:val="auto"/>
          <w:highlight w:val="white"/>
          <w:u w:val="none"/>
          <w:lang w:val="en-US" w:eastAsia="zh-CN"/>
        </w:rPr>
        <w:t xml:space="preserve">（1）</w:t>
      </w:r>
      <w:r>
        <w:rPr>
          <w:rFonts w:hint="eastAsia" w:ascii="宋体" w:hAnsi="宋体" w:eastAsia="宋体" w:cs="宋体"/>
          <w:b w:val="0"/>
          <w:bCs w:val="0"/>
          <w:color w:val="auto"/>
          <w:highlight w:val="white"/>
          <w:u w:val="none"/>
        </w:rPr>
        <w:t xml:space="preserve">控制系统具有用户自制脚本功能，制作并保存天象演示节目；</w:t>
      </w:r>
      <w:r>
        <w:rPr>
          <w:rFonts w:hint="eastAsia" w:ascii="宋体" w:hAnsi="宋体" w:eastAsia="宋体" w:cs="宋体"/>
          <w:b w:val="0"/>
          <w:bCs w:val="0"/>
          <w:color w:val="auto"/>
          <w:highlight w:val="white"/>
          <w:u w:val="none"/>
          <w:lang w:val="en-US" w:eastAsia="zh-CN"/>
        </w:rPr>
        <w:t xml:space="preserve">（2）</w:t>
      </w:r>
      <w:r>
        <w:rPr>
          <w:rFonts w:hint="eastAsia" w:ascii="宋体" w:hAnsi="宋体" w:eastAsia="宋体" w:cs="宋体"/>
          <w:b w:val="0"/>
          <w:bCs w:val="0"/>
          <w:color w:val="auto"/>
          <w:highlight w:val="white"/>
          <w:u w:val="none"/>
        </w:rPr>
        <w:t xml:space="preserve">所有系统界面均需实现中英文显示；</w:t>
      </w:r>
      <w:r>
        <w:rPr>
          <w:rFonts w:hint="eastAsia" w:ascii="宋体" w:hAnsi="宋体" w:eastAsia="宋体" w:cs="宋体"/>
          <w:b w:val="0"/>
          <w:bCs w:val="0"/>
          <w:color w:val="auto"/>
          <w:highlight w:val="white"/>
          <w:u w:val="none"/>
          <w:lang w:val="en-US" w:eastAsia="zh-CN"/>
        </w:rPr>
        <w:t xml:space="preserve">（3）</w:t>
      </w:r>
      <w:r>
        <w:rPr>
          <w:rFonts w:hint="eastAsia" w:ascii="宋体" w:hAnsi="宋体" w:eastAsia="宋体" w:cs="宋体"/>
          <w:b w:val="0"/>
          <w:bCs w:val="0"/>
          <w:color w:val="auto"/>
          <w:highlight w:val="white"/>
          <w:u w:val="none"/>
        </w:rPr>
        <w:t xml:space="preserve">日常运行和互动讲解时采用手持触控设备操作播放星空节目</w:t>
      </w:r>
      <w:r>
        <w:rPr>
          <w:rFonts w:hint="eastAsia" w:ascii="宋体" w:hAnsi="宋体" w:eastAsia="宋体" w:cs="宋体"/>
          <w:b w:val="0"/>
          <w:bCs w:val="0"/>
          <w:color w:val="auto"/>
          <w:highlight w:val="white"/>
          <w:u w:val="none"/>
          <w:lang w:eastAsia="zh-CN"/>
        </w:rPr>
        <w:t xml:space="preserve">。</w:t>
      </w:r>
      <w:r>
        <w:rPr>
          <w:highlight w:val="white"/>
        </w:rPr>
      </w:r>
      <w:r/>
    </w:p>
    <w:p>
      <w:pPr>
        <w:pStyle w:val="920"/>
        <w:pageBreakBefore w:val="0"/>
        <w:spacing w:line="360" w:lineRule="auto"/>
        <w:rPr>
          <w:rFonts w:hint="eastAsia" w:ascii="宋体" w:hAnsi="宋体" w:eastAsia="宋体" w:cs="宋体"/>
          <w:b/>
          <w:bCs/>
          <w:color w:val="auto"/>
          <w:highlight w:val="white"/>
          <w:u w:val="none"/>
        </w:rPr>
      </w:pPr>
      <w:r>
        <w:rPr>
          <w:rFonts w:hint="eastAsia" w:ascii="宋体" w:hAnsi="宋体" w:eastAsia="宋体" w:cs="宋体"/>
          <w:b/>
          <w:bCs/>
          <w:color w:val="auto"/>
          <w:highlight w:val="white"/>
          <w:u w:val="none"/>
          <w:lang w:val="en-US" w:eastAsia="zh-CN"/>
        </w:rPr>
        <w:t xml:space="preserve">2</w:t>
      </w:r>
      <w:r>
        <w:rPr>
          <w:rFonts w:hint="eastAsia" w:ascii="宋体" w:hAnsi="宋体" w:eastAsia="宋体" w:cs="宋体"/>
          <w:b/>
          <w:bCs/>
          <w:color w:val="auto"/>
          <w:highlight w:val="white"/>
          <w:u w:val="none"/>
        </w:rPr>
        <w:t xml:space="preserve">、光学天象</w:t>
      </w:r>
      <w:r>
        <w:rPr>
          <w:rFonts w:hint="eastAsia" w:ascii="宋体" w:hAnsi="宋体" w:eastAsia="宋体" w:cs="宋体"/>
          <w:b/>
          <w:bCs/>
          <w:color w:val="auto"/>
          <w:highlight w:val="white"/>
          <w:u w:val="none"/>
          <w:lang w:val="en-US" w:eastAsia="zh-CN"/>
        </w:rPr>
        <w:t xml:space="preserve">演示系统：</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lang w:val="en-US" w:eastAsia="zh-CN"/>
        </w:rPr>
        <w:t xml:space="preserve">2</w:t>
      </w:r>
      <w:r>
        <w:rPr>
          <w:rFonts w:hint="eastAsia" w:ascii="宋体" w:hAnsi="宋体" w:eastAsia="宋体" w:cs="宋体"/>
          <w:b w:val="0"/>
          <w:bCs w:val="0"/>
          <w:color w:val="auto"/>
          <w:highlight w:val="white"/>
          <w:u w:val="none"/>
        </w:rPr>
        <w:t xml:space="preserve">.1 </w:t>
      </w:r>
      <w:r>
        <w:rPr>
          <w:rFonts w:hint="eastAsia" w:ascii="宋体" w:hAnsi="宋体" w:eastAsia="宋体" w:cs="宋体"/>
          <w:b w:val="0"/>
          <w:bCs w:val="0"/>
          <w:color w:val="auto"/>
          <w:highlight w:val="white"/>
          <w:u w:val="none"/>
          <w:lang w:val="en-US" w:eastAsia="zh-CN"/>
        </w:rPr>
        <w:t xml:space="preserve">光学</w:t>
      </w:r>
      <w:r>
        <w:rPr>
          <w:rFonts w:hint="eastAsia" w:ascii="宋体" w:hAnsi="宋体" w:eastAsia="宋体" w:cs="宋体"/>
          <w:b w:val="0"/>
          <w:bCs w:val="0"/>
          <w:color w:val="auto"/>
          <w:highlight w:val="white"/>
          <w:u w:val="none"/>
        </w:rPr>
        <w:t xml:space="preserve">天象演示功能：</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lang w:val="en-US" w:eastAsia="zh-CN"/>
        </w:rPr>
        <w:t xml:space="preserve">▲2.1.1</w:t>
      </w:r>
      <w:r>
        <w:rPr>
          <w:rFonts w:hint="eastAsia" w:ascii="宋体" w:hAnsi="宋体" w:eastAsia="宋体" w:cs="宋体"/>
          <w:b w:val="0"/>
          <w:bCs w:val="0"/>
          <w:color w:val="auto"/>
          <w:highlight w:val="white"/>
          <w:u w:val="none"/>
        </w:rPr>
        <w:t xml:space="preserve">光学天象</w:t>
      </w:r>
      <w:r>
        <w:rPr>
          <w:rFonts w:hint="eastAsia" w:ascii="宋体" w:hAnsi="宋体" w:eastAsia="宋体" w:cs="宋体"/>
          <w:b w:val="0"/>
          <w:bCs w:val="0"/>
          <w:color w:val="auto"/>
          <w:highlight w:val="white"/>
          <w:u w:val="none"/>
          <w:lang w:val="en-US" w:eastAsia="zh-CN"/>
        </w:rPr>
        <w:t xml:space="preserve">演示</w:t>
      </w:r>
      <w:r>
        <w:rPr>
          <w:rFonts w:hint="eastAsia" w:ascii="宋体" w:hAnsi="宋体" w:eastAsia="宋体" w:cs="宋体"/>
          <w:b w:val="0"/>
          <w:bCs w:val="0"/>
          <w:color w:val="auto"/>
          <w:highlight w:val="white"/>
          <w:u w:val="none"/>
        </w:rPr>
        <w:t xml:space="preserve">系统</w:t>
      </w:r>
      <w:r>
        <w:rPr>
          <w:rFonts w:hint="eastAsia" w:ascii="宋体" w:hAnsi="宋体" w:eastAsia="宋体" w:cs="宋体"/>
          <w:b w:val="0"/>
          <w:bCs w:val="0"/>
          <w:color w:val="auto"/>
          <w:highlight w:val="white"/>
          <w:u w:val="none"/>
          <w:lang w:val="en-US" w:eastAsia="zh-CN"/>
        </w:rPr>
        <w:t xml:space="preserve">为</w:t>
      </w:r>
      <w:r>
        <w:rPr>
          <w:rFonts w:hint="eastAsia" w:ascii="宋体" w:hAnsi="宋体" w:eastAsia="宋体" w:cs="宋体"/>
          <w:b w:val="0"/>
          <w:bCs w:val="0"/>
          <w:color w:val="auto"/>
          <w:highlight w:val="white"/>
          <w:u w:val="none"/>
        </w:rPr>
        <w:t xml:space="preserve">单球式</w:t>
      </w:r>
      <w:r>
        <w:rPr>
          <w:rFonts w:hint="eastAsia" w:ascii="宋体" w:hAnsi="宋体" w:eastAsia="宋体" w:cs="宋体"/>
          <w:b w:val="0"/>
          <w:bCs w:val="0"/>
          <w:color w:val="auto"/>
          <w:highlight w:val="white"/>
          <w:u w:val="none"/>
          <w:lang w:eastAsia="zh-CN"/>
        </w:rPr>
        <w:t xml:space="preserve">，</w:t>
      </w:r>
      <w:r>
        <w:rPr>
          <w:rFonts w:hint="eastAsia" w:ascii="宋体" w:hAnsi="宋体" w:eastAsia="宋体" w:cs="宋体"/>
          <w:b w:val="0"/>
          <w:bCs w:val="0"/>
          <w:color w:val="auto"/>
          <w:highlight w:val="white"/>
          <w:u w:val="none"/>
        </w:rPr>
        <w:t xml:space="preserve">采用高亮度 LED 光源，</w:t>
      </w:r>
      <w:r>
        <w:rPr>
          <w:rFonts w:hint="eastAsia" w:ascii="宋体" w:hAnsi="宋体" w:eastAsia="宋体" w:cs="宋体"/>
          <w:b w:val="0"/>
          <w:bCs w:val="0"/>
          <w:color w:val="auto"/>
          <w:highlight w:val="white"/>
          <w:u w:val="none"/>
          <w:lang w:val="en-US" w:eastAsia="zh-CN"/>
        </w:rPr>
        <w:t xml:space="preserve">光源寿命不低于25000小时。</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lang w:val="en-US" w:eastAsia="zh-CN"/>
        </w:rPr>
        <w:t xml:space="preserve">2.1.2能显示6等以上</w:t>
      </w:r>
      <w:r>
        <w:rPr>
          <w:rFonts w:hint="eastAsia" w:ascii="宋体" w:hAnsi="宋体" w:eastAsia="宋体" w:cs="宋体"/>
          <w:b w:val="0"/>
          <w:bCs w:val="0"/>
          <w:color w:val="auto"/>
          <w:highlight w:val="white"/>
          <w:u w:val="none"/>
        </w:rPr>
        <w:t xml:space="preserve">恒星数量不少于 </w:t>
      </w:r>
      <w:r>
        <w:rPr>
          <w:rFonts w:hint="eastAsia" w:ascii="宋体" w:hAnsi="宋体" w:eastAsia="宋体" w:cs="宋体"/>
          <w:b w:val="0"/>
          <w:bCs w:val="0"/>
          <w:color w:val="auto"/>
          <w:highlight w:val="white"/>
          <w:u w:val="none"/>
          <w:lang w:val="en-US" w:eastAsia="zh-CN"/>
        </w:rPr>
        <w:t xml:space="preserve">7</w:t>
      </w:r>
      <w:r>
        <w:rPr>
          <w:rFonts w:hint="eastAsia" w:ascii="宋体" w:hAnsi="宋体" w:eastAsia="宋体" w:cs="宋体"/>
          <w:b w:val="0"/>
          <w:bCs w:val="0"/>
          <w:color w:val="auto"/>
          <w:highlight w:val="white"/>
          <w:u w:val="none"/>
        </w:rPr>
        <w:t xml:space="preserve">000 颗，最暗目视星等</w:t>
      </w:r>
      <w:r>
        <w:rPr>
          <w:rFonts w:hint="eastAsia" w:ascii="宋体" w:hAnsi="宋体" w:eastAsia="宋体" w:cs="宋体"/>
          <w:b w:val="0"/>
          <w:bCs w:val="0"/>
          <w:color w:val="auto"/>
          <w:highlight w:val="white"/>
          <w:u w:val="none"/>
          <w:lang w:val="en-US" w:eastAsia="zh-CN"/>
        </w:rPr>
        <w:t xml:space="preserve">不低于</w:t>
      </w:r>
      <w:r>
        <w:rPr>
          <w:rFonts w:hint="eastAsia" w:ascii="宋体" w:hAnsi="宋体" w:eastAsia="宋体" w:cs="宋体"/>
          <w:b w:val="0"/>
          <w:bCs w:val="0"/>
          <w:color w:val="auto"/>
          <w:highlight w:val="white"/>
          <w:u w:val="none"/>
        </w:rPr>
        <w:t xml:space="preserve"> 6.</w:t>
      </w:r>
      <w:r>
        <w:rPr>
          <w:rFonts w:hint="eastAsia" w:ascii="宋体" w:hAnsi="宋体" w:eastAsia="宋体" w:cs="宋体"/>
          <w:b w:val="0"/>
          <w:bCs w:val="0"/>
          <w:color w:val="auto"/>
          <w:highlight w:val="white"/>
          <w:u w:val="none"/>
          <w:lang w:val="en-US" w:eastAsia="zh-CN"/>
        </w:rPr>
        <w:t xml:space="preserve">3等</w:t>
      </w:r>
      <w:r>
        <w:rPr>
          <w:rFonts w:hint="eastAsia" w:ascii="宋体" w:hAnsi="宋体" w:eastAsia="宋体" w:cs="宋体"/>
          <w:b w:val="0"/>
          <w:bCs w:val="0"/>
          <w:color w:val="auto"/>
          <w:highlight w:val="white"/>
          <w:u w:val="none"/>
        </w:rPr>
        <w:t xml:space="preserve">。星体锐利明亮，</w:t>
      </w:r>
      <w:r>
        <w:rPr>
          <w:rFonts w:hint="eastAsia" w:ascii="宋体" w:hAnsi="宋体" w:eastAsia="宋体" w:cs="宋体"/>
          <w:b w:val="0"/>
          <w:bCs w:val="0"/>
          <w:color w:val="auto"/>
          <w:highlight w:val="white"/>
          <w:u w:val="none"/>
          <w:lang w:val="en-US" w:eastAsia="zh-CN"/>
        </w:rPr>
        <w:t xml:space="preserve">变星和亮星</w:t>
      </w:r>
      <w:r>
        <w:rPr>
          <w:rFonts w:hint="eastAsia" w:ascii="宋体" w:hAnsi="宋体" w:eastAsia="宋体" w:cs="宋体"/>
          <w:b w:val="0"/>
          <w:bCs w:val="0"/>
          <w:color w:val="auto"/>
          <w:highlight w:val="white"/>
          <w:u w:val="none"/>
        </w:rPr>
        <w:t xml:space="preserve">具有闪烁特征</w:t>
      </w:r>
      <w:r>
        <w:rPr>
          <w:rFonts w:hint="eastAsia" w:ascii="宋体" w:hAnsi="宋体" w:eastAsia="宋体" w:cs="宋体"/>
          <w:b w:val="0"/>
          <w:bCs w:val="0"/>
          <w:color w:val="auto"/>
          <w:highlight w:val="white"/>
          <w:u w:val="none"/>
          <w:lang w:eastAsia="zh-CN"/>
        </w:rPr>
        <w:t xml:space="preserve">，</w:t>
      </w:r>
      <w:r>
        <w:rPr>
          <w:rFonts w:hint="eastAsia" w:ascii="宋体" w:hAnsi="宋体" w:eastAsia="宋体" w:cs="宋体"/>
          <w:b w:val="0"/>
          <w:bCs w:val="0"/>
          <w:color w:val="auto"/>
          <w:highlight w:val="white"/>
          <w:u w:val="none"/>
          <w:lang w:val="en-US" w:eastAsia="zh-CN"/>
        </w:rPr>
        <w:t xml:space="preserve">闪烁频率可调节。</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lang w:val="en-US" w:eastAsia="zh-CN"/>
        </w:rPr>
        <w:t xml:space="preserve">2.1.3 LED投影管能够独立控制开启/关闭。</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lang w:val="en-US" w:eastAsia="zh-CN"/>
        </w:rPr>
        <w:t xml:space="preserve">2.1.4采用数码（电子）快门。</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lang w:val="en-US" w:eastAsia="zh-CN"/>
        </w:rPr>
        <w:t xml:space="preserve">2.1.5</w:t>
      </w:r>
      <w:r>
        <w:rPr>
          <w:rFonts w:hint="eastAsia" w:ascii="宋体" w:hAnsi="宋体" w:eastAsia="宋体" w:cs="宋体"/>
          <w:b w:val="0"/>
          <w:bCs w:val="0"/>
          <w:color w:val="auto"/>
          <w:highlight w:val="white"/>
          <w:u w:val="none"/>
        </w:rPr>
        <w:t xml:space="preserve">光学天象</w:t>
      </w:r>
      <w:r>
        <w:rPr>
          <w:rFonts w:hint="eastAsia" w:ascii="宋体" w:hAnsi="宋体" w:eastAsia="宋体" w:cs="宋体"/>
          <w:b w:val="0"/>
          <w:bCs w:val="0"/>
          <w:color w:val="auto"/>
          <w:highlight w:val="white"/>
          <w:u w:val="none"/>
          <w:lang w:val="en-US" w:eastAsia="zh-CN"/>
        </w:rPr>
        <w:t xml:space="preserve">演示</w:t>
      </w:r>
      <w:r>
        <w:rPr>
          <w:rFonts w:hint="eastAsia" w:ascii="宋体" w:hAnsi="宋体" w:eastAsia="宋体" w:cs="宋体"/>
          <w:b w:val="0"/>
          <w:bCs w:val="0"/>
          <w:color w:val="auto"/>
          <w:highlight w:val="white"/>
          <w:u w:val="none"/>
        </w:rPr>
        <w:t xml:space="preserve">系统演示天体的基本视运动，包括地球自转造成的周日视运动、地球公转造成的周年视运动；能显示岁差的影响</w:t>
      </w:r>
      <w:r>
        <w:rPr>
          <w:rFonts w:hint="eastAsia" w:ascii="宋体" w:hAnsi="宋体" w:eastAsia="宋体" w:cs="宋体"/>
          <w:b w:val="0"/>
          <w:bCs w:val="0"/>
          <w:color w:val="auto"/>
          <w:highlight w:val="white"/>
          <w:u w:val="none"/>
          <w:lang w:eastAsia="zh-CN"/>
        </w:rPr>
        <w:t xml:space="preserve">。</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lang w:val="en-US" w:eastAsia="zh-CN"/>
        </w:rPr>
        <w:t xml:space="preserve">2.1.6</w:t>
      </w:r>
      <w:r>
        <w:rPr>
          <w:rFonts w:hint="eastAsia" w:ascii="宋体" w:hAnsi="宋体" w:eastAsia="宋体" w:cs="宋体"/>
          <w:b w:val="0"/>
          <w:bCs w:val="0"/>
          <w:color w:val="auto"/>
          <w:highlight w:val="white"/>
          <w:u w:val="none"/>
        </w:rPr>
        <w:t xml:space="preserve">准确快速地切换至地球上任何时间、任何地点所见的星空</w:t>
      </w:r>
      <w:r>
        <w:rPr>
          <w:rFonts w:hint="eastAsia" w:ascii="宋体" w:hAnsi="宋体" w:eastAsia="宋体" w:cs="宋体"/>
          <w:b w:val="0"/>
          <w:bCs w:val="0"/>
          <w:color w:val="auto"/>
          <w:highlight w:val="white"/>
          <w:u w:val="none"/>
          <w:lang w:eastAsia="zh-CN"/>
        </w:rPr>
        <w:t xml:space="preserve">。</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lang w:val="en-US" w:eastAsia="zh-CN"/>
        </w:rPr>
        <w:t xml:space="preserve">2.1.7</w:t>
      </w:r>
      <w:r>
        <w:rPr>
          <w:rFonts w:hint="eastAsia" w:ascii="宋体" w:hAnsi="宋体" w:eastAsia="宋体" w:cs="宋体"/>
          <w:b w:val="0"/>
          <w:bCs w:val="0"/>
          <w:color w:val="auto"/>
          <w:highlight w:val="white"/>
          <w:u w:val="none"/>
        </w:rPr>
        <w:t xml:space="preserve">逼真显示不少于</w:t>
      </w:r>
      <w:r>
        <w:rPr>
          <w:rFonts w:hint="eastAsia" w:ascii="宋体" w:hAnsi="宋体" w:eastAsia="宋体" w:cs="宋体"/>
          <w:b w:val="0"/>
          <w:bCs w:val="0"/>
          <w:color w:val="auto"/>
          <w:highlight w:val="white"/>
          <w:u w:val="none"/>
          <w:lang w:val="en-US" w:eastAsia="zh-CN"/>
        </w:rPr>
        <w:t xml:space="preserve">70</w:t>
      </w:r>
      <w:r>
        <w:rPr>
          <w:rFonts w:hint="eastAsia" w:ascii="宋体" w:hAnsi="宋体" w:eastAsia="宋体" w:cs="宋体"/>
          <w:b w:val="0"/>
          <w:bCs w:val="0"/>
          <w:color w:val="auto"/>
          <w:highlight w:val="white"/>
          <w:u w:val="none"/>
        </w:rPr>
        <w:t xml:space="preserve">个深空天体，</w:t>
      </w:r>
      <w:r>
        <w:rPr>
          <w:rFonts w:hint="eastAsia" w:ascii="宋体" w:hAnsi="宋体" w:eastAsia="宋体" w:cs="宋体"/>
          <w:b w:val="0"/>
          <w:bCs w:val="0"/>
          <w:color w:val="auto"/>
          <w:highlight w:val="white"/>
          <w:u w:val="none"/>
          <w:lang w:val="en-US" w:eastAsia="zh-CN"/>
        </w:rPr>
        <w:t xml:space="preserve">能够显示变星</w:t>
      </w:r>
      <w:r>
        <w:rPr>
          <w:rFonts w:hint="eastAsia" w:ascii="宋体" w:hAnsi="宋体" w:eastAsia="宋体" w:cs="宋体"/>
          <w:b w:val="0"/>
          <w:bCs w:val="0"/>
          <w:color w:val="auto"/>
          <w:highlight w:val="white"/>
          <w:u w:val="none"/>
          <w:lang w:eastAsia="zh-CN"/>
        </w:rPr>
        <w:t xml:space="preserve">。</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lang w:val="en-US" w:eastAsia="zh-CN"/>
        </w:rPr>
        <w:t xml:space="preserve">2.1.8</w:t>
      </w:r>
      <w:r>
        <w:rPr>
          <w:rFonts w:hint="eastAsia" w:ascii="宋体" w:hAnsi="宋体" w:eastAsia="宋体" w:cs="宋体"/>
          <w:b w:val="0"/>
          <w:bCs w:val="0"/>
          <w:color w:val="auto"/>
          <w:highlight w:val="white"/>
          <w:u w:val="none"/>
        </w:rPr>
        <w:t xml:space="preserve">逼真显示银河、大小麦哲伦星系</w:t>
      </w:r>
      <w:r>
        <w:rPr>
          <w:rFonts w:hint="eastAsia" w:ascii="宋体" w:hAnsi="宋体" w:eastAsia="宋体" w:cs="宋体"/>
          <w:b w:val="0"/>
          <w:bCs w:val="0"/>
          <w:color w:val="auto"/>
          <w:highlight w:val="white"/>
          <w:u w:val="none"/>
          <w:lang w:eastAsia="zh-CN"/>
        </w:rPr>
        <w:t xml:space="preserve">。</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lang w:val="en-US" w:eastAsia="zh-CN"/>
        </w:rPr>
        <w:t xml:space="preserve">▲2.1.9适应倾斜式球幕的使用环境。</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lang w:val="en-US" w:eastAsia="zh-CN"/>
        </w:rPr>
        <w:t xml:space="preserve">2</w:t>
      </w:r>
      <w:r>
        <w:rPr>
          <w:rFonts w:hint="eastAsia" w:ascii="宋体" w:hAnsi="宋体" w:eastAsia="宋体" w:cs="宋体"/>
          <w:b w:val="0"/>
          <w:bCs w:val="0"/>
          <w:color w:val="auto"/>
          <w:highlight w:val="white"/>
          <w:u w:val="none"/>
        </w:rPr>
        <w:t xml:space="preserve">.</w:t>
      </w:r>
      <w:r>
        <w:rPr>
          <w:rFonts w:hint="eastAsia" w:ascii="宋体" w:hAnsi="宋体" w:eastAsia="宋体" w:cs="宋体"/>
          <w:b w:val="0"/>
          <w:bCs w:val="0"/>
          <w:color w:val="auto"/>
          <w:highlight w:val="white"/>
          <w:u w:val="none"/>
          <w:lang w:val="en-US" w:eastAsia="zh-CN"/>
        </w:rPr>
        <w:t xml:space="preserve">2具备与数字天象仪系统混合</w:t>
      </w:r>
      <w:r>
        <w:rPr>
          <w:rFonts w:hint="eastAsia" w:ascii="宋体" w:hAnsi="宋体" w:eastAsia="宋体" w:cs="宋体"/>
          <w:b w:val="0"/>
          <w:bCs w:val="0"/>
          <w:color w:val="auto"/>
          <w:highlight w:val="white"/>
          <w:u w:val="none"/>
        </w:rPr>
        <w:t xml:space="preserve">天象演示功能</w:t>
      </w:r>
      <w:r>
        <w:rPr>
          <w:rFonts w:hint="eastAsia" w:ascii="宋体" w:hAnsi="宋体" w:eastAsia="宋体" w:cs="宋体"/>
          <w:b w:val="0"/>
          <w:bCs w:val="0"/>
          <w:color w:val="auto"/>
          <w:highlight w:val="white"/>
          <w:u w:val="none"/>
          <w:lang w:eastAsia="zh-CN"/>
        </w:rPr>
        <w:t xml:space="preserve">。</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lang w:val="en-US" w:eastAsia="zh-CN"/>
        </w:rPr>
        <w:t xml:space="preserve">2</w:t>
      </w:r>
      <w:r>
        <w:rPr>
          <w:rFonts w:hint="eastAsia" w:ascii="宋体" w:hAnsi="宋体" w:eastAsia="宋体" w:cs="宋体"/>
          <w:b w:val="0"/>
          <w:bCs w:val="0"/>
          <w:color w:val="auto"/>
          <w:highlight w:val="white"/>
          <w:u w:val="none"/>
        </w:rPr>
        <w:t xml:space="preserve">.</w:t>
      </w:r>
      <w:r>
        <w:rPr>
          <w:rFonts w:hint="eastAsia" w:ascii="宋体" w:hAnsi="宋体" w:eastAsia="宋体" w:cs="宋体"/>
          <w:b w:val="0"/>
          <w:bCs w:val="0"/>
          <w:color w:val="auto"/>
          <w:highlight w:val="white"/>
          <w:u w:val="none"/>
          <w:lang w:val="en-US" w:eastAsia="zh-CN"/>
        </w:rPr>
        <w:t xml:space="preserve">3</w:t>
      </w:r>
      <w:r>
        <w:rPr>
          <w:rFonts w:hint="eastAsia" w:ascii="宋体" w:hAnsi="宋体" w:eastAsia="宋体" w:cs="宋体"/>
          <w:b w:val="0"/>
          <w:bCs w:val="0"/>
          <w:color w:val="auto"/>
          <w:highlight w:val="white"/>
          <w:u w:val="none"/>
        </w:rPr>
        <w:t xml:space="preserve"> </w:t>
      </w:r>
      <w:r>
        <w:rPr>
          <w:rFonts w:hint="eastAsia" w:ascii="宋体" w:hAnsi="宋体" w:eastAsia="宋体" w:cs="宋体"/>
          <w:b w:val="0"/>
          <w:bCs w:val="0"/>
          <w:color w:val="auto"/>
          <w:highlight w:val="white"/>
          <w:u w:val="none"/>
          <w:lang w:val="en-US" w:eastAsia="zh-CN"/>
        </w:rPr>
        <w:t xml:space="preserve">光学</w:t>
      </w:r>
      <w:r>
        <w:rPr>
          <w:rFonts w:hint="eastAsia" w:ascii="宋体" w:hAnsi="宋体" w:eastAsia="宋体" w:cs="宋体"/>
          <w:b w:val="0"/>
          <w:bCs w:val="0"/>
          <w:color w:val="auto"/>
          <w:highlight w:val="white"/>
          <w:u w:val="none"/>
        </w:rPr>
        <w:t xml:space="preserve">天象</w:t>
      </w:r>
      <w:r>
        <w:rPr>
          <w:rFonts w:hint="eastAsia" w:ascii="宋体" w:hAnsi="宋体" w:eastAsia="宋体" w:cs="宋体"/>
          <w:b w:val="0"/>
          <w:bCs w:val="0"/>
          <w:color w:val="auto"/>
          <w:highlight w:val="white"/>
          <w:u w:val="none"/>
          <w:lang w:val="en-US" w:eastAsia="zh-CN"/>
        </w:rPr>
        <w:t xml:space="preserve">演示</w:t>
      </w:r>
      <w:r>
        <w:rPr>
          <w:rFonts w:hint="eastAsia" w:ascii="宋体" w:hAnsi="宋体" w:eastAsia="宋体" w:cs="宋体"/>
          <w:b w:val="0"/>
          <w:bCs w:val="0"/>
          <w:color w:val="auto"/>
          <w:highlight w:val="white"/>
          <w:u w:val="none"/>
        </w:rPr>
        <w:t xml:space="preserve">系统总体要求：</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lang w:val="en-US" w:eastAsia="zh-CN"/>
        </w:rPr>
        <w:t xml:space="preserve">2.3.1</w:t>
      </w:r>
      <w:r>
        <w:rPr>
          <w:rFonts w:hint="eastAsia" w:ascii="宋体" w:hAnsi="宋体" w:eastAsia="宋体" w:cs="宋体"/>
          <w:b w:val="0"/>
          <w:bCs w:val="0"/>
          <w:color w:val="auto"/>
          <w:highlight w:val="white"/>
          <w:u w:val="none"/>
        </w:rPr>
        <w:t xml:space="preserve">控制系统具有用户自制脚本功能，制作并保存天象演示节目</w:t>
      </w:r>
      <w:r>
        <w:rPr>
          <w:rFonts w:hint="eastAsia" w:ascii="宋体" w:hAnsi="宋体" w:eastAsia="宋体" w:cs="宋体"/>
          <w:b w:val="0"/>
          <w:bCs w:val="0"/>
          <w:color w:val="auto"/>
          <w:highlight w:val="white"/>
          <w:u w:val="none"/>
          <w:lang w:eastAsia="zh-CN"/>
        </w:rPr>
        <w:t xml:space="preserve">。</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lang w:val="en-US" w:eastAsia="zh-CN"/>
        </w:rPr>
        <w:t xml:space="preserve">2.3.2</w:t>
      </w:r>
      <w:r>
        <w:rPr>
          <w:rFonts w:hint="eastAsia" w:ascii="宋体" w:hAnsi="宋体" w:eastAsia="宋体" w:cs="宋体"/>
          <w:b w:val="0"/>
          <w:bCs w:val="0"/>
          <w:color w:val="auto"/>
          <w:highlight w:val="white"/>
          <w:u w:val="none"/>
        </w:rPr>
        <w:t xml:space="preserve">所有系统界面均需实现中英文显示</w:t>
      </w:r>
      <w:r>
        <w:rPr>
          <w:rFonts w:hint="eastAsia" w:ascii="宋体" w:hAnsi="宋体" w:eastAsia="宋体" w:cs="宋体"/>
          <w:b w:val="0"/>
          <w:bCs w:val="0"/>
          <w:color w:val="auto"/>
          <w:highlight w:val="white"/>
          <w:u w:val="none"/>
          <w:lang w:eastAsia="zh-CN"/>
        </w:rPr>
        <w:t xml:space="preserve">。</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lang w:val="en-US" w:eastAsia="zh-CN"/>
        </w:rPr>
        <w:t xml:space="preserve">2.3.3</w:t>
      </w:r>
      <w:r>
        <w:rPr>
          <w:rFonts w:hint="eastAsia" w:ascii="宋体" w:hAnsi="宋体" w:eastAsia="宋体" w:cs="宋体"/>
          <w:b w:val="0"/>
          <w:bCs w:val="0"/>
          <w:color w:val="auto"/>
          <w:highlight w:val="white"/>
          <w:u w:val="none"/>
        </w:rPr>
        <w:t xml:space="preserve">日常运行和互动讲解时采用手持触控设备操作播放星空节目</w:t>
      </w:r>
      <w:r>
        <w:rPr>
          <w:rFonts w:hint="eastAsia" w:ascii="宋体" w:hAnsi="宋体" w:eastAsia="宋体" w:cs="宋体"/>
          <w:b w:val="0"/>
          <w:bCs w:val="0"/>
          <w:color w:val="auto"/>
          <w:highlight w:val="white"/>
          <w:u w:val="none"/>
          <w:lang w:eastAsia="zh-CN"/>
        </w:rPr>
        <w:t xml:space="preserve">。</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lang w:val="en-US" w:eastAsia="zh-CN"/>
        </w:rPr>
        <w:t xml:space="preserve">2.3.4</w:t>
      </w:r>
      <w:r>
        <w:rPr>
          <w:rFonts w:hint="eastAsia" w:ascii="宋体" w:hAnsi="宋体" w:eastAsia="宋体" w:cs="宋体"/>
          <w:b w:val="0"/>
          <w:bCs w:val="0"/>
          <w:color w:val="auto"/>
          <w:highlight w:val="white"/>
          <w:u w:val="none"/>
        </w:rPr>
        <w:t xml:space="preserve">天象演示系统工作噪音不高于50db</w:t>
      </w:r>
      <w:r>
        <w:rPr>
          <w:rFonts w:hint="eastAsia" w:ascii="宋体" w:hAnsi="宋体" w:eastAsia="宋体" w:cs="宋体"/>
          <w:b w:val="0"/>
          <w:bCs w:val="0"/>
          <w:color w:val="auto"/>
          <w:highlight w:val="white"/>
          <w:u w:val="none"/>
          <w:lang w:eastAsia="zh-CN"/>
        </w:rPr>
        <w:t xml:space="preserve">。</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lang w:val="en-US" w:eastAsia="zh-CN"/>
        </w:rPr>
        <w:t xml:space="preserve">▲2.3.5天象演示设备应配备高精度电动升降台，确保天象演示设备处于</w:t>
      </w:r>
      <w:r>
        <w:rPr>
          <w:rFonts w:hint="eastAsia" w:ascii="宋体" w:hAnsi="宋体" w:eastAsia="宋体" w:cs="宋体"/>
          <w:b w:val="0"/>
          <w:bCs w:val="0"/>
          <w:color w:val="auto"/>
          <w:highlight w:val="white"/>
          <w:u w:val="none"/>
        </w:rPr>
        <w:t xml:space="preserve">球心位置之后准确投影</w:t>
      </w:r>
      <w:r>
        <w:rPr>
          <w:rFonts w:hint="eastAsia" w:ascii="宋体" w:hAnsi="宋体" w:eastAsia="宋体" w:cs="宋体"/>
          <w:b w:val="0"/>
          <w:bCs w:val="0"/>
          <w:color w:val="auto"/>
          <w:highlight w:val="white"/>
          <w:u w:val="none"/>
          <w:lang w:eastAsia="zh-CN"/>
        </w:rPr>
        <w:t xml:space="preserve">，</w:t>
      </w:r>
      <w:r>
        <w:rPr>
          <w:rFonts w:hint="eastAsia" w:ascii="宋体" w:hAnsi="宋体" w:eastAsia="宋体" w:cs="宋体"/>
          <w:b w:val="0"/>
          <w:bCs w:val="0"/>
          <w:color w:val="auto"/>
          <w:highlight w:val="white"/>
          <w:u w:val="none"/>
          <w:lang w:val="en-US" w:eastAsia="zh-CN"/>
        </w:rPr>
        <w:t xml:space="preserve">高精度电动升降台的设计应尽量减小对场地的占用，并尽量减小天象演示设备与数字投影机之间的干涉。</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lang w:val="en-US" w:eastAsia="zh-CN"/>
        </w:rPr>
        <w:t xml:space="preserve">2</w:t>
      </w:r>
      <w:r>
        <w:rPr>
          <w:rFonts w:hint="eastAsia" w:ascii="宋体" w:hAnsi="宋体" w:eastAsia="宋体" w:cs="宋体"/>
          <w:b w:val="0"/>
          <w:bCs w:val="0"/>
          <w:color w:val="auto"/>
          <w:highlight w:val="white"/>
          <w:u w:val="none"/>
        </w:rPr>
        <w:t xml:space="preserve">.</w:t>
      </w:r>
      <w:r>
        <w:rPr>
          <w:rFonts w:hint="eastAsia" w:ascii="宋体" w:hAnsi="宋体" w:eastAsia="宋体" w:cs="宋体"/>
          <w:b w:val="0"/>
          <w:bCs w:val="0"/>
          <w:color w:val="auto"/>
          <w:highlight w:val="white"/>
          <w:u w:val="none"/>
          <w:lang w:val="en-US" w:eastAsia="zh-CN"/>
        </w:rPr>
        <w:t xml:space="preserve">4</w:t>
      </w:r>
      <w:r>
        <w:rPr>
          <w:rFonts w:hint="eastAsia" w:ascii="宋体" w:hAnsi="宋体" w:eastAsia="宋体" w:cs="宋体"/>
          <w:b w:val="0"/>
          <w:bCs w:val="0"/>
          <w:color w:val="auto"/>
          <w:highlight w:val="white"/>
          <w:u w:val="none"/>
        </w:rPr>
        <w:t xml:space="preserve"> 控制系统</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lang w:val="en-US" w:eastAsia="zh-CN"/>
        </w:rPr>
        <w:t xml:space="preserve">▲2.4.1投标人</w:t>
      </w:r>
      <w:r>
        <w:rPr>
          <w:rFonts w:hint="eastAsia" w:ascii="宋体" w:hAnsi="宋体" w:eastAsia="宋体" w:cs="宋体"/>
          <w:b w:val="0"/>
          <w:bCs w:val="0"/>
          <w:color w:val="auto"/>
          <w:highlight w:val="white"/>
          <w:u w:val="none"/>
        </w:rPr>
        <w:t xml:space="preserve">负责提供</w:t>
      </w:r>
      <w:r>
        <w:rPr>
          <w:rFonts w:hint="eastAsia" w:ascii="宋体" w:hAnsi="宋体" w:eastAsia="宋体" w:cs="宋体"/>
          <w:b w:val="0"/>
          <w:bCs w:val="0"/>
          <w:color w:val="auto"/>
          <w:highlight w:val="white"/>
          <w:u w:val="none"/>
          <w:lang w:val="en-US" w:eastAsia="zh-CN"/>
        </w:rPr>
        <w:t xml:space="preserve">光学</w:t>
      </w:r>
      <w:r>
        <w:rPr>
          <w:rFonts w:hint="eastAsia" w:ascii="宋体" w:hAnsi="宋体" w:eastAsia="宋体" w:cs="宋体"/>
          <w:b w:val="0"/>
          <w:bCs w:val="0"/>
          <w:color w:val="auto"/>
          <w:highlight w:val="white"/>
          <w:u w:val="none"/>
        </w:rPr>
        <w:t xml:space="preserve">天象</w:t>
      </w:r>
      <w:r>
        <w:rPr>
          <w:rFonts w:hint="eastAsia" w:ascii="宋体" w:hAnsi="宋体" w:eastAsia="宋体" w:cs="宋体"/>
          <w:b w:val="0"/>
          <w:bCs w:val="0"/>
          <w:color w:val="auto"/>
          <w:highlight w:val="white"/>
          <w:u w:val="none"/>
          <w:lang w:val="en-US" w:eastAsia="zh-CN"/>
        </w:rPr>
        <w:t xml:space="preserve">演示系统</w:t>
      </w:r>
      <w:r>
        <w:rPr>
          <w:rFonts w:hint="eastAsia" w:ascii="宋体" w:hAnsi="宋体" w:eastAsia="宋体" w:cs="宋体"/>
          <w:b w:val="0"/>
          <w:bCs w:val="0"/>
          <w:color w:val="auto"/>
          <w:highlight w:val="white"/>
          <w:u w:val="none"/>
        </w:rPr>
        <w:t xml:space="preserve">的总体控制系统。其控制功能包括对天象演示设备（光学天象</w:t>
      </w:r>
      <w:r>
        <w:rPr>
          <w:rFonts w:hint="eastAsia" w:ascii="宋体" w:hAnsi="宋体" w:eastAsia="宋体" w:cs="宋体"/>
          <w:b w:val="0"/>
          <w:bCs w:val="0"/>
          <w:color w:val="auto"/>
          <w:highlight w:val="white"/>
          <w:u w:val="none"/>
          <w:lang w:val="en-US" w:eastAsia="zh-CN"/>
        </w:rPr>
        <w:t xml:space="preserve">演示系统</w:t>
      </w:r>
      <w:r>
        <w:rPr>
          <w:rFonts w:hint="eastAsia" w:ascii="宋体" w:hAnsi="宋体" w:eastAsia="宋体" w:cs="宋体"/>
          <w:b w:val="0"/>
          <w:bCs w:val="0"/>
          <w:color w:val="auto"/>
          <w:highlight w:val="white"/>
          <w:u w:val="none"/>
        </w:rPr>
        <w:t xml:space="preserve">+</w:t>
      </w:r>
      <w:r>
        <w:rPr>
          <w:rFonts w:hint="eastAsia" w:ascii="宋体" w:hAnsi="宋体" w:eastAsia="宋体" w:cs="宋体"/>
          <w:b w:val="0"/>
          <w:bCs w:val="0"/>
          <w:color w:val="auto"/>
          <w:highlight w:val="white"/>
          <w:u w:val="none"/>
          <w:lang w:val="en-US" w:eastAsia="zh-CN"/>
        </w:rPr>
        <w:t xml:space="preserve">数字天象仪系统</w:t>
      </w:r>
      <w:r>
        <w:rPr>
          <w:rFonts w:hint="eastAsia" w:ascii="宋体" w:hAnsi="宋体" w:eastAsia="宋体" w:cs="宋体"/>
          <w:b w:val="0"/>
          <w:bCs w:val="0"/>
          <w:color w:val="auto"/>
          <w:highlight w:val="white"/>
          <w:u w:val="none"/>
        </w:rPr>
        <w:t xml:space="preserve">）的同步协调控制，保证光学天象演示系统放映的星空与数字投影的图象始终保持着同步</w:t>
      </w:r>
      <w:r>
        <w:rPr>
          <w:rFonts w:hint="eastAsia" w:ascii="宋体" w:hAnsi="宋体" w:eastAsia="宋体" w:cs="宋体"/>
          <w:b w:val="0"/>
          <w:bCs w:val="0"/>
          <w:color w:val="auto"/>
          <w:highlight w:val="white"/>
          <w:u w:val="none"/>
          <w:lang w:val="en-US" w:eastAsia="zh-CN"/>
        </w:rPr>
        <w:t xml:space="preserve">对齐</w:t>
      </w:r>
      <w:r>
        <w:rPr>
          <w:rFonts w:hint="eastAsia" w:ascii="宋体" w:hAnsi="宋体" w:eastAsia="宋体" w:cs="宋体"/>
          <w:b w:val="0"/>
          <w:bCs w:val="0"/>
          <w:color w:val="auto"/>
          <w:highlight w:val="white"/>
          <w:u w:val="none"/>
        </w:rPr>
        <w:t xml:space="preserve">运行状态</w:t>
      </w:r>
      <w:r>
        <w:rPr>
          <w:rFonts w:hint="eastAsia" w:ascii="宋体" w:hAnsi="宋体" w:eastAsia="宋体" w:cs="宋体"/>
          <w:b w:val="0"/>
          <w:bCs w:val="0"/>
          <w:color w:val="auto"/>
          <w:highlight w:val="white"/>
          <w:u w:val="none"/>
          <w:lang w:eastAsia="zh-CN"/>
        </w:rPr>
        <w:t xml:space="preserve">，</w:t>
      </w:r>
      <w:r>
        <w:rPr>
          <w:rFonts w:hint="eastAsia" w:ascii="宋体" w:hAnsi="宋体" w:eastAsia="宋体" w:cs="宋体"/>
          <w:b w:val="0"/>
          <w:bCs w:val="0"/>
          <w:color w:val="auto"/>
          <w:highlight w:val="white"/>
          <w:u w:val="none"/>
          <w:lang w:val="en-US" w:eastAsia="zh-CN"/>
        </w:rPr>
        <w:t xml:space="preserve">能在一个操作命令下实现与数字天象仪系统自动配合，共同完成同一个演示任务</w:t>
      </w:r>
      <w:r>
        <w:rPr>
          <w:rFonts w:hint="eastAsia" w:ascii="宋体" w:hAnsi="宋体" w:eastAsia="宋体" w:cs="宋体"/>
          <w:b w:val="0"/>
          <w:bCs w:val="0"/>
          <w:color w:val="auto"/>
          <w:highlight w:val="white"/>
          <w:u w:val="none"/>
        </w:rPr>
        <w:t xml:space="preserve">。此外该总体控制系统还应包括对天象</w:t>
      </w:r>
      <w:r>
        <w:rPr>
          <w:rFonts w:hint="eastAsia" w:ascii="宋体" w:hAnsi="宋体" w:eastAsia="宋体" w:cs="宋体"/>
          <w:b w:val="0"/>
          <w:bCs w:val="0"/>
          <w:color w:val="auto"/>
          <w:highlight w:val="white"/>
          <w:u w:val="none"/>
          <w:lang w:val="en-US" w:eastAsia="zh-CN"/>
        </w:rPr>
        <w:t xml:space="preserve">演示系统</w:t>
      </w:r>
      <w:r>
        <w:rPr>
          <w:rFonts w:hint="eastAsia" w:ascii="宋体" w:hAnsi="宋体" w:eastAsia="宋体" w:cs="宋体"/>
          <w:b w:val="0"/>
          <w:bCs w:val="0"/>
          <w:color w:val="auto"/>
          <w:highlight w:val="white"/>
          <w:u w:val="none"/>
        </w:rPr>
        <w:t xml:space="preserve">相关设备的控制，要求控制系统的设备配置和选型功能完善、操作简便且安全可靠</w:t>
      </w:r>
      <w:r>
        <w:rPr>
          <w:rFonts w:hint="eastAsia" w:ascii="宋体" w:hAnsi="宋体" w:eastAsia="宋体" w:cs="宋体"/>
          <w:b w:val="0"/>
          <w:bCs w:val="0"/>
          <w:color w:val="auto"/>
          <w:highlight w:val="white"/>
          <w:u w:val="none"/>
          <w:lang w:eastAsia="zh-CN"/>
        </w:rPr>
        <w:t xml:space="preserve">。</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lang w:val="en-US" w:eastAsia="zh-CN"/>
        </w:rPr>
        <w:t xml:space="preserve">2.4.2</w:t>
      </w:r>
      <w:r>
        <w:rPr>
          <w:rFonts w:hint="eastAsia" w:ascii="宋体" w:hAnsi="宋体" w:eastAsia="宋体" w:cs="宋体"/>
          <w:b w:val="0"/>
          <w:bCs w:val="0"/>
          <w:color w:val="auto"/>
          <w:highlight w:val="white"/>
          <w:u w:val="none"/>
        </w:rPr>
        <w:t xml:space="preserve">对操作台人机交互的界面要求：按键清晰、明了、简单，不易发生误操作，并能够针对天文节目的要求，实行最大限度的优化控制</w:t>
      </w:r>
      <w:r>
        <w:rPr>
          <w:rFonts w:hint="eastAsia" w:ascii="宋体" w:hAnsi="宋体" w:eastAsia="宋体" w:cs="宋体"/>
          <w:b w:val="0"/>
          <w:bCs w:val="0"/>
          <w:color w:val="auto"/>
          <w:highlight w:val="white"/>
          <w:u w:val="none"/>
          <w:lang w:eastAsia="zh-CN"/>
        </w:rPr>
        <w:t xml:space="preserve">。</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lang w:val="en-US" w:eastAsia="zh-CN"/>
        </w:rPr>
        <w:t xml:space="preserve">2.4.3</w:t>
      </w:r>
      <w:r>
        <w:rPr>
          <w:rFonts w:hint="eastAsia" w:ascii="宋体" w:hAnsi="宋体" w:eastAsia="宋体" w:cs="宋体"/>
          <w:b w:val="0"/>
          <w:bCs w:val="0"/>
          <w:color w:val="auto"/>
          <w:highlight w:val="white"/>
          <w:u w:val="none"/>
        </w:rPr>
        <w:t xml:space="preserve">此统一操作台除自动控制功能外，还应具备基本的手动控制功能</w:t>
      </w:r>
      <w:r>
        <w:rPr>
          <w:rFonts w:hint="eastAsia" w:ascii="宋体" w:hAnsi="宋体" w:eastAsia="宋体" w:cs="宋体"/>
          <w:b w:val="0"/>
          <w:bCs w:val="0"/>
          <w:color w:val="auto"/>
          <w:highlight w:val="white"/>
          <w:u w:val="none"/>
          <w:lang w:val="en-US" w:eastAsia="zh-CN"/>
        </w:rPr>
        <w:t xml:space="preserve">.</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lang w:val="en-US" w:eastAsia="zh-CN"/>
        </w:rPr>
        <w:t xml:space="preserve">▲2.4.4</w:t>
      </w:r>
      <w:r>
        <w:rPr>
          <w:rFonts w:hint="eastAsia" w:ascii="宋体" w:hAnsi="宋体" w:eastAsia="宋体" w:cs="宋体"/>
          <w:b w:val="0"/>
          <w:bCs w:val="0"/>
          <w:color w:val="auto"/>
          <w:highlight w:val="white"/>
          <w:u w:val="none"/>
        </w:rPr>
        <w:t xml:space="preserve">为了适应教学等特殊需要，应提供具备移动触控终端</w:t>
      </w:r>
      <w:r>
        <w:rPr>
          <w:rFonts w:hint="eastAsia" w:ascii="宋体" w:hAnsi="宋体" w:eastAsia="宋体" w:cs="宋体"/>
          <w:b w:val="0"/>
          <w:bCs w:val="0"/>
          <w:color w:val="auto"/>
          <w:highlight w:val="white"/>
          <w:u w:val="none"/>
          <w:lang w:eastAsia="zh-CN"/>
        </w:rPr>
        <w:t xml:space="preserve">，</w:t>
      </w:r>
      <w:r>
        <w:rPr>
          <w:rFonts w:hint="eastAsia" w:ascii="宋体" w:hAnsi="宋体" w:eastAsia="宋体" w:cs="宋体"/>
          <w:b w:val="0"/>
          <w:bCs w:val="0"/>
          <w:color w:val="auto"/>
          <w:highlight w:val="white"/>
          <w:u w:val="none"/>
          <w:lang w:val="en-US" w:eastAsia="zh-CN"/>
        </w:rPr>
        <w:t xml:space="preserve">能实现单人单手操作光学和数字系统。</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rPr>
        <w:t xml:space="preserve">3、金属球幕</w:t>
      </w:r>
      <w:r>
        <w:rPr>
          <w:rFonts w:hint="eastAsia" w:ascii="宋体" w:hAnsi="宋体" w:eastAsia="宋体" w:cs="宋体"/>
          <w:b w:val="0"/>
          <w:bCs w:val="0"/>
          <w:color w:val="auto"/>
          <w:highlight w:val="white"/>
          <w:u w:val="none"/>
          <w:lang w:eastAsia="zh-CN"/>
        </w:rPr>
        <w:t xml:space="preserve">：</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rPr>
        <w:t xml:space="preserve">3.1根据天象厅建筑体内部空间，由投标</w:t>
      </w:r>
      <w:r>
        <w:rPr>
          <w:rFonts w:hint="eastAsia" w:ascii="宋体" w:hAnsi="宋体" w:eastAsia="宋体" w:cs="宋体"/>
          <w:b w:val="0"/>
          <w:bCs w:val="0"/>
          <w:color w:val="auto"/>
          <w:highlight w:val="white"/>
          <w:u w:val="none"/>
          <w:lang w:val="en-US" w:eastAsia="zh-CN"/>
        </w:rPr>
        <w:t xml:space="preserve">单位</w:t>
      </w:r>
      <w:r>
        <w:rPr>
          <w:rFonts w:hint="eastAsia" w:ascii="宋体" w:hAnsi="宋体" w:eastAsia="宋体" w:cs="宋体"/>
          <w:b w:val="0"/>
          <w:bCs w:val="0"/>
          <w:color w:val="auto"/>
          <w:highlight w:val="white"/>
          <w:u w:val="none"/>
        </w:rPr>
        <w:t xml:space="preserve">设计并搭建一个内径不小于1</w:t>
      </w:r>
      <w:r>
        <w:rPr>
          <w:rFonts w:hint="eastAsia" w:ascii="宋体" w:hAnsi="宋体" w:eastAsia="宋体" w:cs="宋体"/>
          <w:b w:val="0"/>
          <w:bCs w:val="0"/>
          <w:color w:val="auto"/>
          <w:highlight w:val="white"/>
          <w:u w:val="none"/>
          <w:lang w:val="en-US" w:eastAsia="zh-CN"/>
        </w:rPr>
        <w:t xml:space="preserve">0</w:t>
      </w:r>
      <w:r>
        <w:rPr>
          <w:rFonts w:hint="eastAsia" w:ascii="宋体" w:hAnsi="宋体" w:eastAsia="宋体" w:cs="宋体"/>
          <w:b w:val="0"/>
          <w:bCs w:val="0"/>
          <w:color w:val="auto"/>
          <w:highlight w:val="white"/>
          <w:u w:val="none"/>
        </w:rPr>
        <w:t xml:space="preserve">米的</w:t>
      </w:r>
      <w:r>
        <w:rPr>
          <w:rFonts w:hint="eastAsia" w:ascii="宋体" w:hAnsi="宋体" w:eastAsia="宋体" w:cs="宋体"/>
          <w:b w:val="0"/>
          <w:bCs w:val="0"/>
          <w:color w:val="auto"/>
          <w:highlight w:val="white"/>
          <w:u w:val="none"/>
          <w:lang w:val="en-US" w:eastAsia="zh-CN"/>
        </w:rPr>
        <w:t xml:space="preserve">倾斜</w:t>
      </w:r>
      <w:r>
        <w:rPr>
          <w:rFonts w:hint="eastAsia" w:ascii="宋体" w:hAnsi="宋体" w:eastAsia="宋体" w:cs="宋体"/>
          <w:b w:val="0"/>
          <w:bCs w:val="0"/>
          <w:color w:val="auto"/>
          <w:highlight w:val="white"/>
          <w:u w:val="none"/>
        </w:rPr>
        <w:t xml:space="preserve">式金属球幕，垂直方向展角180度，水平方向展角360度</w:t>
      </w:r>
      <w:r>
        <w:rPr>
          <w:rFonts w:hint="eastAsia" w:ascii="宋体" w:hAnsi="宋体" w:eastAsia="宋体" w:cs="宋体"/>
          <w:b w:val="0"/>
          <w:bCs w:val="0"/>
          <w:color w:val="auto"/>
          <w:highlight w:val="white"/>
          <w:u w:val="none"/>
          <w:lang w:eastAsia="zh-CN"/>
        </w:rPr>
        <w:t xml:space="preserve">。</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lang w:val="en-US" w:eastAsia="zh-CN"/>
        </w:rPr>
        <w:t xml:space="preserve">▲</w:t>
      </w:r>
      <w:r>
        <w:rPr>
          <w:rFonts w:hint="eastAsia" w:ascii="宋体" w:hAnsi="宋体" w:eastAsia="宋体" w:cs="宋体"/>
          <w:b w:val="0"/>
          <w:bCs w:val="0"/>
          <w:color w:val="auto"/>
          <w:highlight w:val="white"/>
          <w:u w:val="none"/>
        </w:rPr>
        <w:t xml:space="preserve">3.2采用微缝隙拼接技术的打孔铝合金成型幕板搭建球幕,经线和纬线方向接缝处均无明显重叠，播放影片时在银幕上不得出现肉眼可见的经纬线缝隙，球幕</w:t>
      </w:r>
      <w:r>
        <w:rPr>
          <w:rFonts w:hint="eastAsia" w:ascii="宋体" w:hAnsi="宋体" w:eastAsia="宋体" w:cs="宋体"/>
          <w:b w:val="0"/>
          <w:bCs w:val="0"/>
          <w:color w:val="auto"/>
          <w:highlight w:val="white"/>
          <w:u w:val="none"/>
          <w:lang w:val="en-US" w:eastAsia="zh-CN"/>
        </w:rPr>
        <w:t xml:space="preserve">半径</w:t>
      </w:r>
      <w:r>
        <w:rPr>
          <w:rFonts w:hint="eastAsia" w:ascii="宋体" w:hAnsi="宋体" w:eastAsia="宋体" w:cs="宋体"/>
          <w:b w:val="0"/>
          <w:bCs w:val="0"/>
          <w:color w:val="auto"/>
          <w:highlight w:val="white"/>
          <w:u w:val="none"/>
        </w:rPr>
        <w:t xml:space="preserve">精度误差不大于 </w:t>
      </w:r>
      <w:r>
        <w:rPr>
          <w:rFonts w:hint="eastAsia" w:ascii="宋体" w:hAnsi="宋体" w:eastAsia="宋体" w:cs="宋体"/>
          <w:b w:val="0"/>
          <w:bCs w:val="0"/>
          <w:color w:val="auto"/>
          <w:highlight w:val="white"/>
          <w:u w:val="none"/>
          <w:lang w:val="en-US" w:eastAsia="zh-CN"/>
        </w:rPr>
        <w:t xml:space="preserve">±7.5</w:t>
      </w:r>
      <w:r>
        <w:rPr>
          <w:rFonts w:hint="eastAsia" w:ascii="宋体" w:hAnsi="宋体" w:eastAsia="宋体" w:cs="宋体"/>
          <w:b w:val="0"/>
          <w:bCs w:val="0"/>
          <w:color w:val="auto"/>
          <w:highlight w:val="white"/>
          <w:u w:val="none"/>
        </w:rPr>
        <w:t xml:space="preserve">mm，缝隙不大于 0.5mm，沉头铆钉安装</w:t>
      </w:r>
      <w:r>
        <w:rPr>
          <w:rFonts w:hint="eastAsia" w:ascii="宋体" w:hAnsi="宋体" w:eastAsia="宋体" w:cs="宋体"/>
          <w:b w:val="0"/>
          <w:bCs w:val="0"/>
          <w:color w:val="auto"/>
          <w:highlight w:val="white"/>
          <w:u w:val="none"/>
          <w:lang w:eastAsia="zh-CN"/>
        </w:rPr>
        <w:t xml:space="preserve">。</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lang w:val="en-US" w:eastAsia="zh-CN"/>
        </w:rPr>
        <w:t xml:space="preserve">▲</w:t>
      </w:r>
      <w:r>
        <w:rPr>
          <w:rFonts w:hint="eastAsia" w:ascii="宋体" w:hAnsi="宋体" w:eastAsia="宋体" w:cs="宋体"/>
          <w:b w:val="0"/>
          <w:bCs w:val="0"/>
          <w:color w:val="auto"/>
          <w:highlight w:val="white"/>
          <w:u w:val="none"/>
        </w:rPr>
        <w:t xml:space="preserve">3.3铝板厚度不小于1mm，孔径1.6mm</w:t>
      </w:r>
      <w:r>
        <w:rPr>
          <w:rFonts w:hint="eastAsia" w:ascii="宋体" w:hAnsi="宋体" w:eastAsia="宋体" w:cs="宋体"/>
          <w:b w:val="0"/>
          <w:bCs w:val="0"/>
          <w:color w:val="auto"/>
          <w:highlight w:val="white"/>
          <w:u w:val="none"/>
          <w:lang w:val="en-US" w:eastAsia="zh-CN"/>
        </w:rPr>
        <w:t xml:space="preserve">~1.8</w:t>
      </w:r>
      <w:r>
        <w:rPr>
          <w:rFonts w:hint="eastAsia" w:ascii="宋体" w:hAnsi="宋体" w:eastAsia="宋体" w:cs="宋体"/>
          <w:b w:val="0"/>
          <w:bCs w:val="0"/>
          <w:color w:val="auto"/>
          <w:highlight w:val="white"/>
          <w:u w:val="none"/>
        </w:rPr>
        <w:t xml:space="preserve">mm，孔中心距</w:t>
      </w:r>
      <w:r>
        <w:rPr>
          <w:rFonts w:hint="eastAsia" w:ascii="宋体" w:hAnsi="宋体" w:eastAsia="宋体" w:cs="宋体"/>
          <w:b w:val="0"/>
          <w:bCs w:val="0"/>
          <w:color w:val="auto"/>
          <w:highlight w:val="white"/>
          <w:u w:val="none"/>
          <w:lang w:val="en-US" w:eastAsia="zh-CN"/>
        </w:rPr>
        <w:t xml:space="preserve">3.2mm~</w:t>
      </w:r>
      <w:r>
        <w:rPr>
          <w:rFonts w:hint="eastAsia" w:ascii="宋体" w:hAnsi="宋体" w:eastAsia="宋体" w:cs="宋体"/>
          <w:b w:val="0"/>
          <w:bCs w:val="0"/>
          <w:color w:val="auto"/>
          <w:highlight w:val="white"/>
          <w:u w:val="none"/>
        </w:rPr>
        <w:t xml:space="preserve">3.</w:t>
      </w:r>
      <w:r>
        <w:rPr>
          <w:rFonts w:hint="eastAsia" w:ascii="宋体" w:hAnsi="宋体" w:eastAsia="宋体" w:cs="宋体"/>
          <w:b w:val="0"/>
          <w:bCs w:val="0"/>
          <w:color w:val="auto"/>
          <w:highlight w:val="white"/>
          <w:u w:val="none"/>
          <w:lang w:val="en-US" w:eastAsia="zh-CN"/>
        </w:rPr>
        <w:t xml:space="preserve">6</w:t>
      </w:r>
      <w:r>
        <w:rPr>
          <w:rFonts w:hint="eastAsia" w:ascii="宋体" w:hAnsi="宋体" w:eastAsia="宋体" w:cs="宋体"/>
          <w:b w:val="0"/>
          <w:bCs w:val="0"/>
          <w:color w:val="auto"/>
          <w:highlight w:val="white"/>
          <w:u w:val="none"/>
        </w:rPr>
        <w:t xml:space="preserve">mm，打</w:t>
      </w:r>
      <w:r>
        <w:rPr>
          <w:rFonts w:hint="eastAsia" w:ascii="宋体" w:hAnsi="宋体" w:eastAsia="宋体" w:cs="宋体"/>
          <w:b w:val="0"/>
          <w:bCs w:val="0"/>
          <w:color w:val="auto"/>
          <w:highlight w:val="white"/>
          <w:u w:val="none"/>
          <w:lang w:eastAsia="zh-CN"/>
        </w:rPr>
        <w:t xml:space="preserve">（</w:t>
      </w:r>
      <w:r>
        <w:rPr>
          <w:rFonts w:hint="eastAsia" w:ascii="宋体" w:hAnsi="宋体" w:eastAsia="宋体" w:cs="宋体"/>
          <w:b w:val="0"/>
          <w:bCs w:val="0"/>
          <w:color w:val="auto"/>
          <w:highlight w:val="white"/>
          <w:u w:val="none"/>
          <w:lang w:val="en-US" w:eastAsia="zh-CN"/>
        </w:rPr>
        <w:t xml:space="preserve">穿</w:t>
      </w:r>
      <w:r>
        <w:rPr>
          <w:rFonts w:hint="eastAsia" w:ascii="宋体" w:hAnsi="宋体" w:eastAsia="宋体" w:cs="宋体"/>
          <w:b w:val="0"/>
          <w:bCs w:val="0"/>
          <w:color w:val="auto"/>
          <w:highlight w:val="white"/>
          <w:u w:val="none"/>
          <w:lang w:eastAsia="zh-CN"/>
        </w:rPr>
        <w:t xml:space="preserve">）</w:t>
      </w:r>
      <w:r>
        <w:rPr>
          <w:rFonts w:hint="eastAsia" w:ascii="宋体" w:hAnsi="宋体" w:eastAsia="宋体" w:cs="宋体"/>
          <w:b w:val="0"/>
          <w:bCs w:val="0"/>
          <w:color w:val="auto"/>
          <w:highlight w:val="white"/>
          <w:u w:val="none"/>
        </w:rPr>
        <w:t xml:space="preserve">孔率</w:t>
      </w:r>
      <w:r>
        <w:rPr>
          <w:rFonts w:hint="eastAsia" w:ascii="宋体" w:hAnsi="宋体" w:eastAsia="宋体" w:cs="宋体"/>
          <w:b w:val="0"/>
          <w:bCs w:val="0"/>
          <w:color w:val="auto"/>
          <w:highlight w:val="white"/>
          <w:u w:val="none"/>
          <w:lang w:val="en-US" w:eastAsia="zh-CN"/>
        </w:rPr>
        <w:t xml:space="preserve">不低于23%。</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lang w:val="en-US" w:eastAsia="zh-CN"/>
        </w:rPr>
        <w:t xml:space="preserve">▲</w:t>
      </w:r>
      <w:r>
        <w:rPr>
          <w:rFonts w:hint="eastAsia" w:ascii="宋体" w:hAnsi="宋体" w:eastAsia="宋体" w:cs="宋体"/>
          <w:b w:val="0"/>
          <w:bCs w:val="0"/>
          <w:color w:val="auto"/>
          <w:highlight w:val="white"/>
          <w:u w:val="none"/>
        </w:rPr>
        <w:t xml:space="preserve">3.4幕板表</w:t>
      </w:r>
      <w:r>
        <w:rPr>
          <w:rFonts w:hint="eastAsia" w:ascii="宋体" w:hAnsi="宋体" w:eastAsia="宋体" w:cs="宋体"/>
          <w:b w:val="0"/>
          <w:bCs w:val="0"/>
          <w:color w:val="auto"/>
          <w:highlight w:val="white"/>
          <w:u w:val="none"/>
          <w:lang w:val="en-US" w:eastAsia="zh-CN"/>
        </w:rPr>
        <w:t xml:space="preserve">层</w:t>
      </w:r>
      <w:r>
        <w:rPr>
          <w:rFonts w:hint="eastAsia" w:ascii="宋体" w:hAnsi="宋体" w:eastAsia="宋体" w:cs="宋体"/>
          <w:b w:val="0"/>
          <w:bCs w:val="0"/>
          <w:color w:val="auto"/>
          <w:highlight w:val="white"/>
          <w:u w:val="none"/>
        </w:rPr>
        <w:t xml:space="preserve">粉末涂层寿命不低于20 年</w:t>
      </w:r>
      <w:r>
        <w:rPr>
          <w:rFonts w:hint="eastAsia" w:ascii="宋体" w:hAnsi="宋体" w:eastAsia="宋体" w:cs="宋体"/>
          <w:b w:val="0"/>
          <w:bCs w:val="0"/>
          <w:color w:val="auto"/>
          <w:highlight w:val="white"/>
          <w:u w:val="none"/>
          <w:lang w:eastAsia="zh-CN"/>
        </w:rPr>
        <w:t xml:space="preserve">。</w:t>
      </w:r>
      <w:r>
        <w:rPr>
          <w:highlight w:val="white"/>
        </w:rPr>
      </w:r>
      <w:r/>
    </w:p>
    <w:p>
      <w:pPr>
        <w:pStyle w:val="920"/>
        <w:pageBreakBefore w:val="0"/>
        <w:spacing w:line="360" w:lineRule="auto"/>
        <w:rPr>
          <w:rFonts w:hint="eastAsia" w:ascii="宋体" w:hAnsi="宋体" w:eastAsia="宋体" w:cs="宋体"/>
          <w:b w:val="0"/>
          <w:bCs w:val="0"/>
          <w:color w:val="auto"/>
          <w:highlight w:val="white"/>
          <w:u w:val="none"/>
        </w:rPr>
      </w:pPr>
      <w:r>
        <w:rPr>
          <w:rFonts w:hint="eastAsia" w:ascii="宋体" w:hAnsi="宋体" w:eastAsia="宋体" w:cs="宋体"/>
          <w:b w:val="0"/>
          <w:bCs w:val="0"/>
          <w:color w:val="auto"/>
          <w:highlight w:val="white"/>
          <w:u w:val="none"/>
        </w:rPr>
        <w:t xml:space="preserve">3.5幕板和龙骨均采用</w:t>
      </w:r>
      <w:r>
        <w:rPr>
          <w:rFonts w:hint="eastAsia" w:ascii="宋体" w:hAnsi="宋体" w:eastAsia="宋体" w:cs="宋体"/>
          <w:b w:val="0"/>
          <w:bCs w:val="0"/>
          <w:color w:val="auto"/>
          <w:highlight w:val="white"/>
          <w:u w:val="none"/>
          <w:lang w:val="en-US" w:eastAsia="zh-CN"/>
        </w:rPr>
        <w:t xml:space="preserve">优质产品</w:t>
      </w:r>
      <w:r>
        <w:rPr>
          <w:rFonts w:hint="eastAsia" w:ascii="宋体" w:hAnsi="宋体" w:eastAsia="宋体" w:cs="宋体"/>
          <w:b w:val="0"/>
          <w:bCs w:val="0"/>
          <w:color w:val="auto"/>
          <w:highlight w:val="white"/>
          <w:u w:val="none"/>
          <w:lang w:eastAsia="zh-CN"/>
        </w:rPr>
        <w:t xml:space="preserve">。</w:t>
      </w:r>
      <w:r>
        <w:rPr>
          <w:highlight w:val="white"/>
        </w:rPr>
      </w:r>
      <w:r/>
    </w:p>
    <w:p>
      <w:pPr>
        <w:pStyle w:val="920"/>
        <w:pageBreakBefore w:val="0"/>
        <w:spacing w:line="360" w:lineRule="auto"/>
        <w:rPr>
          <w:rFonts w:hint="eastAsia" w:ascii="宋体" w:hAnsi="宋体" w:eastAsia="宋体" w:cs="宋体"/>
          <w:b/>
          <w:bCs/>
          <w:color w:val="auto"/>
          <w:highlight w:val="white"/>
          <w:u w:val="none"/>
        </w:rPr>
      </w:pPr>
      <w:r>
        <w:rPr>
          <w:rFonts w:hint="eastAsia" w:ascii="宋体" w:hAnsi="宋体" w:eastAsia="宋体" w:cs="宋体"/>
          <w:b/>
          <w:bCs/>
          <w:color w:val="auto"/>
          <w:sz w:val="24"/>
          <w:highlight w:val="white"/>
          <w:u w:val="none"/>
          <w:lang w:val="en-US" w:eastAsia="zh-CN" w:bidi="ar-SA"/>
        </w:rPr>
        <w:t xml:space="preserve">★</w:t>
      </w:r>
      <w:r>
        <w:rPr>
          <w:rFonts w:hint="eastAsia" w:ascii="宋体" w:hAnsi="宋体" w:eastAsia="宋体" w:cs="宋体"/>
          <w:b/>
          <w:bCs/>
          <w:color w:val="auto"/>
          <w:highlight w:val="white"/>
          <w:u w:val="none"/>
          <w:lang w:eastAsia="zh-CN"/>
        </w:rPr>
        <w:t xml:space="preserve">（</w:t>
      </w:r>
      <w:r>
        <w:rPr>
          <w:rFonts w:hint="eastAsia" w:ascii="宋体" w:hAnsi="宋体" w:eastAsia="宋体" w:cs="宋体"/>
          <w:b/>
          <w:bCs/>
          <w:color w:val="auto"/>
          <w:highlight w:val="white"/>
          <w:u w:val="none"/>
          <w:lang w:val="en-US" w:eastAsia="zh-CN"/>
        </w:rPr>
        <w:t xml:space="preserve">三</w:t>
      </w:r>
      <w:r>
        <w:rPr>
          <w:rFonts w:hint="eastAsia" w:ascii="宋体" w:hAnsi="宋体" w:eastAsia="宋体" w:cs="宋体"/>
          <w:b/>
          <w:bCs/>
          <w:color w:val="auto"/>
          <w:highlight w:val="white"/>
          <w:u w:val="none"/>
          <w:lang w:eastAsia="zh-CN"/>
        </w:rPr>
        <w:t xml:space="preserve">）</w:t>
      </w:r>
      <w:r>
        <w:rPr>
          <w:rFonts w:hint="eastAsia" w:ascii="宋体" w:hAnsi="宋体" w:eastAsia="宋体" w:cs="宋体"/>
          <w:b/>
          <w:bCs/>
          <w:color w:val="auto"/>
          <w:highlight w:val="white"/>
          <w:u w:val="none"/>
          <w:lang w:val="en-US" w:eastAsia="zh-CN"/>
        </w:rPr>
        <w:t xml:space="preserve">配套服务要求：</w:t>
      </w:r>
      <w:r>
        <w:rPr>
          <w:highlight w:val="white"/>
        </w:rPr>
      </w:r>
      <w:r/>
    </w:p>
    <w:p>
      <w:pPr>
        <w:ind w:firstLine="482"/>
        <w:pageBreakBefore w:val="0"/>
        <w:spacing w:line="360" w:lineRule="auto"/>
        <w:rPr>
          <w:rFonts w:hint="eastAsia" w:ascii="宋体" w:hAnsi="宋体" w:eastAsia="宋体" w:cs="宋体"/>
          <w:b/>
          <w:bCs/>
          <w:color w:val="auto"/>
          <w:sz w:val="24"/>
          <w:highlight w:val="white"/>
          <w:u w:val="none"/>
        </w:rPr>
      </w:pPr>
      <w:r>
        <w:rPr>
          <w:rFonts w:hint="eastAsia" w:ascii="宋体" w:hAnsi="宋体" w:eastAsia="宋体" w:cs="宋体"/>
          <w:b/>
          <w:bCs/>
          <w:color w:val="auto"/>
          <w:sz w:val="24"/>
          <w:highlight w:val="white"/>
          <w:u w:val="none"/>
          <w:lang w:val="en-US" w:eastAsia="zh-CN" w:bidi="ar-SA"/>
        </w:rPr>
        <w:t xml:space="preserve">1、投标单位须承诺中标后至少提供2套光学数字混合的天象演示节目，节目配有中文语音讲解，节目时长 10分钟以上，节目内容符合科学原理，展示形式丰富、兼具互动性趣味性。</w:t>
      </w:r>
      <w:r>
        <w:rPr>
          <w:highlight w:val="white"/>
        </w:rPr>
      </w:r>
      <w:r/>
    </w:p>
    <w:p>
      <w:pPr>
        <w:ind w:firstLine="482"/>
        <w:pageBreakBefore w:val="0"/>
        <w:spacing w:line="360" w:lineRule="auto"/>
        <w:rPr>
          <w:rFonts w:hint="eastAsia" w:ascii="宋体" w:hAnsi="宋体" w:eastAsia="宋体" w:cs="宋体"/>
          <w:b/>
          <w:bCs/>
          <w:color w:val="auto"/>
          <w:sz w:val="24"/>
          <w:highlight w:val="white"/>
          <w:u w:val="none"/>
        </w:rPr>
      </w:pPr>
      <w:r>
        <w:rPr>
          <w:rFonts w:hint="eastAsia" w:ascii="宋体" w:hAnsi="宋体" w:eastAsia="宋体" w:cs="宋体"/>
          <w:b/>
          <w:bCs/>
          <w:color w:val="auto"/>
          <w:sz w:val="24"/>
          <w:highlight w:val="white"/>
          <w:u w:val="none"/>
          <w:lang w:val="en-US" w:eastAsia="zh-CN" w:bidi="ar-SA"/>
        </w:rPr>
        <w:t xml:space="preserve">2、投标单位须承诺中标后至少提供2部不低于4K数字球幕科普影片（永久使用权），单部影片时长不少于20分钟，并有中文讲解配音。</w:t>
      </w:r>
      <w:r>
        <w:rPr>
          <w:highlight w:val="white"/>
        </w:rPr>
      </w:r>
      <w:r/>
    </w:p>
    <w:p>
      <w:pPr>
        <w:ind w:firstLine="482"/>
        <w:pageBreakBefore w:val="0"/>
        <w:spacing w:line="360" w:lineRule="auto"/>
        <w:rPr>
          <w:rFonts w:hint="eastAsia" w:ascii="宋体" w:hAnsi="宋体" w:eastAsia="宋体" w:cs="宋体"/>
          <w:b/>
          <w:bCs/>
          <w:color w:val="auto"/>
          <w:sz w:val="24"/>
          <w:szCs w:val="24"/>
          <w:highlight w:val="white"/>
          <w:u w:val="none"/>
        </w:rPr>
      </w:pPr>
      <w:r>
        <w:rPr>
          <w:rFonts w:hint="eastAsia" w:ascii="宋体" w:hAnsi="宋体" w:eastAsia="宋体" w:cs="宋体"/>
          <w:b/>
          <w:bCs/>
          <w:color w:val="auto"/>
          <w:sz w:val="24"/>
          <w:highlight w:val="white"/>
          <w:u w:val="none"/>
          <w:lang w:val="en-US" w:eastAsia="zh-CN" w:bidi="ar-SA"/>
        </w:rPr>
        <w:t xml:space="preserve">3、投标单位须承诺中标后提供两年内新发行的不低于4K分辨率的影片库目录清单（不少于10部），列出影片名称、中文简介、拍摄时间、供应商，租赁方式与参考价格，所有免费提供的影片均在此目录中供招标人自由挑选。</w:t>
      </w:r>
      <w:r>
        <w:rPr>
          <w:highlight w:val="white"/>
        </w:rPr>
      </w:r>
      <w:r/>
    </w:p>
    <w:p>
      <w:pPr>
        <w:ind w:firstLine="482"/>
        <w:pageBreakBefore w:val="0"/>
        <w:spacing w:line="360" w:lineRule="auto"/>
        <w:rPr>
          <w:rFonts w:hint="eastAsia" w:ascii="宋体" w:hAnsi="宋体" w:eastAsia="宋体" w:cs="宋体"/>
          <w:b/>
          <w:bCs/>
          <w:color w:val="auto"/>
          <w:sz w:val="24"/>
          <w:highlight w:val="white"/>
          <w:u w:val="none"/>
        </w:rPr>
      </w:pPr>
      <w:r>
        <w:rPr>
          <w:rFonts w:hint="eastAsia" w:ascii="宋体" w:hAnsi="宋体" w:eastAsia="宋体" w:cs="宋体"/>
          <w:b/>
          <w:bCs/>
          <w:color w:val="auto"/>
          <w:sz w:val="24"/>
          <w:highlight w:val="white"/>
          <w:u w:val="none"/>
          <w:lang w:val="en-US" w:eastAsia="zh-CN" w:bidi="ar-SA"/>
        </w:rPr>
        <w:t xml:space="preserve">4、投标单位须承诺对采购人从其他渠道采购的影片提供技术支持。</w:t>
      </w:r>
      <w:r>
        <w:rPr>
          <w:highlight w:val="white"/>
        </w:rPr>
      </w:r>
      <w:r/>
    </w:p>
    <w:p>
      <w:pPr>
        <w:ind w:firstLine="482"/>
        <w:pageBreakBefore w:val="0"/>
        <w:spacing w:line="360" w:lineRule="auto"/>
        <w:rPr>
          <w:rFonts w:hint="eastAsia" w:ascii="宋体" w:hAnsi="宋体" w:eastAsia="宋体" w:cs="宋体"/>
          <w:b/>
          <w:bCs/>
          <w:color w:val="auto"/>
          <w:sz w:val="24"/>
          <w:highlight w:val="white"/>
          <w:u w:val="none"/>
        </w:rPr>
      </w:pPr>
      <w:r>
        <w:rPr>
          <w:rFonts w:hint="eastAsia" w:ascii="宋体" w:hAnsi="宋体" w:eastAsia="宋体" w:cs="宋体"/>
          <w:b/>
          <w:bCs/>
          <w:color w:val="auto"/>
          <w:sz w:val="24"/>
          <w:highlight w:val="white"/>
          <w:u w:val="none"/>
          <w:lang w:val="en-US" w:eastAsia="zh-CN" w:bidi="ar-SA"/>
        </w:rPr>
        <w:t xml:space="preserve">注：（1）上述所有影片需为正版产品，中标后交付影片时须同时提供制造商提供的版权、授权说明函等证明材料。</w:t>
      </w:r>
      <w:r>
        <w:rPr>
          <w:highlight w:val="white"/>
        </w:rPr>
      </w:r>
      <w:r/>
    </w:p>
    <w:p>
      <w:pPr>
        <w:ind w:firstLine="482"/>
        <w:pageBreakBefore w:val="0"/>
        <w:spacing w:line="360" w:lineRule="auto"/>
        <w:rPr>
          <w:rFonts w:hint="eastAsia" w:ascii="宋体" w:hAnsi="宋体" w:eastAsia="宋体" w:cs="宋体"/>
          <w:b/>
          <w:bCs/>
          <w:color w:val="auto"/>
          <w:sz w:val="24"/>
          <w:highlight w:val="white"/>
          <w:u w:val="none"/>
        </w:rPr>
      </w:pPr>
      <w:r>
        <w:rPr>
          <w:rFonts w:hint="eastAsia" w:ascii="宋体" w:hAnsi="宋体" w:eastAsia="宋体" w:cs="宋体"/>
          <w:b/>
          <w:bCs/>
          <w:color w:val="auto"/>
          <w:sz w:val="24"/>
          <w:highlight w:val="white"/>
          <w:u w:val="none"/>
          <w:lang w:val="en-US" w:eastAsia="zh-CN" w:bidi="ar-SA"/>
        </w:rPr>
        <w:t xml:space="preserve">（2）投标文件中需针对上述（三）配套服务要求提供加盖投标单位公章的承诺书原件</w:t>
      </w:r>
      <w:r>
        <w:rPr>
          <w:rFonts w:hint="eastAsia" w:ascii="宋体" w:hAnsi="宋体" w:eastAsia="宋体" w:cs="宋体"/>
          <w:b/>
          <w:bCs/>
          <w:color w:val="auto"/>
          <w:sz w:val="24"/>
          <w:szCs w:val="24"/>
          <w:highlight w:val="white"/>
          <w:u w:val="none"/>
          <w:lang w:val="en-US" w:eastAsia="zh-CN"/>
        </w:rPr>
        <w:t xml:space="preserve">，否则视为无效响应文件。</w:t>
      </w:r>
      <w:r>
        <w:rPr>
          <w:highlight w:val="white"/>
        </w:rPr>
      </w:r>
      <w:r/>
    </w:p>
    <w:p>
      <w:pPr>
        <w:ind w:firstLine="482"/>
        <w:pageBreakBefore w:val="0"/>
        <w:spacing w:line="360" w:lineRule="auto"/>
        <w:rPr>
          <w:rFonts w:hint="eastAsia" w:ascii="宋体" w:hAnsi="宋体" w:eastAsia="宋体" w:cs="宋体"/>
          <w:b/>
          <w:bCs/>
          <w:color w:val="auto"/>
          <w:highlight w:val="white"/>
          <w:u w:val="none"/>
        </w:rPr>
      </w:pPr>
      <w:r>
        <w:rPr>
          <w:rFonts w:hint="eastAsia" w:ascii="宋体" w:hAnsi="宋体" w:eastAsia="宋体" w:cs="宋体"/>
          <w:b/>
          <w:bCs/>
          <w:color w:val="auto"/>
          <w:highlight w:val="white"/>
          <w:u w:val="none"/>
          <w:lang w:val="en-US" w:eastAsia="zh-CN"/>
        </w:rPr>
        <w:t xml:space="preserve">（四）投标单位需对本次采购的天象演示系统的进行深化设计，设计内容包括但不限于以下内容：</w:t>
      </w:r>
      <w:r>
        <w:rPr>
          <w:highlight w:val="white"/>
        </w:rPr>
      </w:r>
      <w:r/>
    </w:p>
    <w:p>
      <w:pPr>
        <w:ind w:firstLine="482"/>
        <w:pageBreakBefore w:val="0"/>
        <w:spacing w:line="360" w:lineRule="auto"/>
        <w:rPr>
          <w:rFonts w:hint="eastAsia" w:ascii="宋体" w:hAnsi="宋体" w:eastAsia="宋体" w:cs="宋体"/>
          <w:b/>
          <w:bCs/>
          <w:color w:val="auto"/>
          <w:sz w:val="24"/>
          <w:highlight w:val="white"/>
          <w:u w:val="none"/>
        </w:rPr>
      </w:pPr>
      <w:r>
        <w:rPr>
          <w:rFonts w:hint="eastAsia" w:ascii="宋体" w:hAnsi="宋体" w:eastAsia="宋体" w:cs="宋体"/>
          <w:b/>
          <w:bCs/>
          <w:color w:val="auto"/>
          <w:sz w:val="24"/>
          <w:highlight w:val="white"/>
          <w:u w:val="none"/>
          <w:lang w:val="en-US" w:eastAsia="zh-CN" w:bidi="ar-SA"/>
        </w:rPr>
        <w:t xml:space="preserve">1、天象厅平面图、立面图、空间尺寸；</w:t>
      </w:r>
      <w:r>
        <w:rPr>
          <w:highlight w:val="white"/>
        </w:rPr>
      </w:r>
      <w:r/>
    </w:p>
    <w:p>
      <w:pPr>
        <w:ind w:firstLine="482"/>
        <w:pageBreakBefore w:val="0"/>
        <w:spacing w:line="360" w:lineRule="auto"/>
        <w:rPr>
          <w:rFonts w:hint="eastAsia" w:ascii="宋体" w:hAnsi="宋体" w:eastAsia="宋体" w:cs="宋体"/>
          <w:b/>
          <w:bCs/>
          <w:color w:val="auto"/>
          <w:sz w:val="24"/>
          <w:highlight w:val="white"/>
          <w:u w:val="none"/>
        </w:rPr>
      </w:pPr>
      <w:r>
        <w:rPr>
          <w:rFonts w:hint="eastAsia" w:ascii="宋体" w:hAnsi="宋体" w:eastAsia="宋体" w:cs="宋体"/>
          <w:b/>
          <w:bCs/>
          <w:color w:val="auto"/>
          <w:sz w:val="24"/>
          <w:highlight w:val="white"/>
          <w:u w:val="none"/>
          <w:lang w:val="en-US" w:eastAsia="zh-CN" w:bidi="ar-SA"/>
        </w:rPr>
        <w:t xml:space="preserve">2、整体设计图和安装示意图；</w:t>
      </w:r>
      <w:r>
        <w:rPr>
          <w:highlight w:val="white"/>
        </w:rPr>
      </w:r>
      <w:r/>
    </w:p>
    <w:p>
      <w:pPr>
        <w:ind w:firstLine="482"/>
        <w:pageBreakBefore w:val="0"/>
        <w:spacing w:line="360" w:lineRule="auto"/>
        <w:rPr>
          <w:rFonts w:hint="eastAsia" w:ascii="宋体" w:hAnsi="宋体" w:eastAsia="宋体" w:cs="宋体"/>
          <w:b/>
          <w:bCs/>
          <w:color w:val="auto"/>
          <w:sz w:val="24"/>
          <w:highlight w:val="white"/>
          <w:u w:val="none"/>
        </w:rPr>
      </w:pPr>
      <w:r>
        <w:rPr>
          <w:rFonts w:hint="eastAsia" w:ascii="宋体" w:hAnsi="宋体" w:eastAsia="宋体" w:cs="宋体"/>
          <w:b/>
          <w:bCs/>
          <w:color w:val="auto"/>
          <w:sz w:val="24"/>
          <w:highlight w:val="white"/>
          <w:u w:val="none"/>
          <w:lang w:val="en-US" w:eastAsia="zh-CN" w:bidi="ar-SA"/>
        </w:rPr>
        <w:t xml:space="preserve">3、系统图和电气图；</w:t>
      </w:r>
      <w:r>
        <w:rPr>
          <w:highlight w:val="white"/>
        </w:rPr>
      </w:r>
      <w:r/>
    </w:p>
    <w:p>
      <w:pPr>
        <w:ind w:firstLine="482"/>
        <w:pageBreakBefore w:val="0"/>
        <w:spacing w:line="360" w:lineRule="auto"/>
        <w:rPr>
          <w:rFonts w:hint="eastAsia" w:ascii="宋体" w:hAnsi="宋体" w:eastAsia="宋体" w:cs="宋体"/>
          <w:color w:val="auto"/>
          <w:highlight w:val="white"/>
          <w:u w:val="none"/>
        </w:rPr>
      </w:pPr>
      <w:r>
        <w:rPr>
          <w:rFonts w:hint="eastAsia" w:ascii="宋体" w:hAnsi="宋体" w:eastAsia="宋体" w:cs="宋体"/>
          <w:b/>
          <w:bCs/>
          <w:color w:val="auto"/>
          <w:sz w:val="24"/>
          <w:highlight w:val="white"/>
          <w:u w:val="none"/>
          <w:lang w:val="en-US" w:eastAsia="zh-CN" w:bidi="ar-SA"/>
        </w:rPr>
        <w:t xml:space="preserve">4、球幕设计方案等</w:t>
      </w:r>
      <w:r>
        <w:rPr>
          <w:rFonts w:hint="eastAsia" w:ascii="宋体" w:hAnsi="宋体" w:eastAsia="宋体" w:cs="宋体"/>
          <w:color w:val="auto"/>
          <w:highlight w:val="white"/>
          <w:u w:val="none"/>
          <w:lang w:val="en-US" w:eastAsia="zh-CN"/>
        </w:rPr>
        <w:t xml:space="preserve">。</w:t>
      </w:r>
      <w:r>
        <w:rPr>
          <w:highlight w:val="white"/>
        </w:rPr>
      </w:r>
      <w:r/>
    </w:p>
    <w:p>
      <w:pPr>
        <w:pStyle w:val="920"/>
        <w:rPr>
          <w:rFonts w:hint="eastAsia" w:cs="宋体"/>
          <w:color w:val="auto"/>
          <w:highlight w:val="white"/>
          <w:u w:val="none"/>
        </w:rPr>
      </w:pPr>
      <w:r>
        <w:rPr>
          <w:rFonts w:hint="eastAsia" w:cs="宋体"/>
          <w:color w:val="auto"/>
          <w:highlight w:val="white"/>
          <w:u w:val="none"/>
          <w:lang w:val="en-US" w:eastAsia="zh-CN"/>
        </w:rPr>
        <w:t xml:space="preserve">附件：</w:t>
      </w:r>
      <w:r>
        <w:rPr>
          <w:highlight w:val="white"/>
        </w:rPr>
      </w:r>
      <w:r/>
    </w:p>
    <w:p>
      <w:pPr>
        <w:pStyle w:val="920"/>
        <w:rPr>
          <w:rFonts w:hint="default" w:cs="宋体"/>
          <w:color w:val="auto"/>
          <w:highlight w:val="white"/>
          <w:u w:val="none"/>
        </w:rPr>
      </w:pPr>
      <w:r>
        <w:rPr>
          <w:rFonts w:hint="default" w:cs="宋体"/>
          <w:color w:val="auto"/>
          <w:highlight w:val="white"/>
          <w:u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2.8pt;height:66.0pt;mso-wrap-distance-left:0.0pt;mso-wrap-distance-top:0.0pt;mso-wrap-distance-right:0.0pt;mso-wrap-distance-bottom:0.0pt;" filled="f" stroked="f">
            <v:path textboxrect="0,0,0,0"/>
            <v:imagedata r:id="rId18" o:title=""/>
          </v:shape>
          <o:OLEObject DrawAspect="Icon" r:id="rId19" ObjectID="_1525041" ProgID="Package" ShapeID="_x0000_i1" Type="Embed"/>
        </w:object>
      </w:r>
      <w:r>
        <w:rPr>
          <w:highlight w:val="white"/>
        </w:rPr>
      </w:r>
      <w:r/>
    </w:p>
    <w:p>
      <w:pPr>
        <w:ind w:firstLine="482"/>
        <w:pageBreakBefore w:val="0"/>
        <w:spacing w:line="360" w:lineRule="auto"/>
        <w:rPr>
          <w:rFonts w:hint="eastAsia" w:ascii="宋体" w:hAnsi="宋体" w:eastAsia="宋体" w:cs="宋体"/>
          <w:b/>
          <w:bCs/>
          <w:color w:val="auto"/>
          <w:sz w:val="24"/>
          <w:highlight w:val="white"/>
          <w:u w:val="none"/>
        </w:rPr>
      </w:pPr>
      <w:r>
        <w:rPr>
          <w:rFonts w:hint="eastAsia" w:ascii="宋体" w:hAnsi="宋体" w:eastAsia="宋体" w:cs="宋体"/>
          <w:b/>
          <w:bCs/>
          <w:color w:val="auto"/>
          <w:sz w:val="24"/>
          <w:highlight w:val="white"/>
          <w:u w:val="none"/>
          <w:lang w:val="en-US" w:eastAsia="zh-CN" w:bidi="ar-SA"/>
        </w:rPr>
        <w:t xml:space="preserve">（五）人</w:t>
      </w:r>
      <w:bookmarkStart w:id="21" w:name="_GoBack"/>
      <w:r>
        <w:rPr>
          <w:highlight w:val="white"/>
        </w:rPr>
      </w:r>
      <w:bookmarkEnd w:id="21"/>
      <w:r>
        <w:rPr>
          <w:rFonts w:hint="eastAsia" w:ascii="宋体" w:hAnsi="宋体" w:eastAsia="宋体" w:cs="宋体"/>
          <w:b/>
          <w:bCs/>
          <w:color w:val="auto"/>
          <w:sz w:val="24"/>
          <w:highlight w:val="white"/>
          <w:u w:val="none"/>
          <w:lang w:val="en-US" w:eastAsia="zh-CN" w:bidi="ar-SA"/>
        </w:rPr>
        <w:t xml:space="preserve">员要求：投标单位须就本项目成立项目小组，配备专人负责项目建设与管理事项，确保项目质量及工作效率：</w:t>
      </w:r>
      <w:r>
        <w:rPr>
          <w:highlight w:val="white"/>
        </w:rPr>
      </w:r>
      <w:r/>
    </w:p>
    <w:p>
      <w:pPr>
        <w:pStyle w:val="920"/>
        <w:ind w:firstLine="480"/>
        <w:pageBreakBefore w:val="0"/>
        <w:spacing w:line="360" w:lineRule="auto"/>
        <w:rPr>
          <w:rFonts w:hint="eastAsia" w:ascii="宋体" w:hAnsi="宋体" w:eastAsia="宋体" w:cs="宋体"/>
          <w:color w:val="auto"/>
          <w:highlight w:val="white"/>
          <w:u w:val="none"/>
        </w:rPr>
      </w:pPr>
      <w:r>
        <w:rPr>
          <w:rFonts w:hint="eastAsia" w:ascii="宋体" w:hAnsi="宋体" w:eastAsia="宋体" w:cs="宋体"/>
          <w:color w:val="auto"/>
          <w:highlight w:val="white"/>
          <w:u w:val="none"/>
          <w:lang w:val="en-US" w:eastAsia="zh-CN"/>
        </w:rPr>
        <w:t xml:space="preserve">1、项目负责人：具有类似项目实施经验。</w:t>
      </w:r>
      <w:r>
        <w:rPr>
          <w:highlight w:val="white"/>
        </w:rPr>
      </w:r>
      <w:r/>
    </w:p>
    <w:p>
      <w:pPr>
        <w:pStyle w:val="920"/>
        <w:ind w:firstLine="480"/>
        <w:pageBreakBefore w:val="0"/>
        <w:spacing w:line="360" w:lineRule="auto"/>
        <w:rPr>
          <w:rFonts w:hint="eastAsia" w:ascii="宋体" w:hAnsi="宋体" w:eastAsia="宋体" w:cs="宋体"/>
          <w:color w:val="auto"/>
          <w:highlight w:val="white"/>
          <w:u w:val="none"/>
        </w:rPr>
      </w:pPr>
      <w:r>
        <w:rPr>
          <w:rFonts w:hint="eastAsia" w:ascii="宋体" w:hAnsi="宋体" w:eastAsia="宋体" w:cs="宋体"/>
          <w:color w:val="auto"/>
          <w:highlight w:val="white"/>
          <w:u w:val="none"/>
          <w:lang w:val="en-US" w:eastAsia="zh-CN"/>
        </w:rPr>
        <w:t xml:space="preserve">2、技术人员：具有类似项目实施经验。</w:t>
      </w:r>
      <w:r>
        <w:rPr>
          <w:highlight w:val="white"/>
        </w:rPr>
      </w:r>
      <w:r/>
    </w:p>
    <w:p>
      <w:pPr>
        <w:pStyle w:val="920"/>
        <w:ind w:left="0" w:firstLine="0"/>
        <w:keepLines w:val="0"/>
        <w:keepNext w:val="0"/>
        <w:pageBreakBefore w:val="0"/>
        <w:spacing w:line="360" w:lineRule="auto"/>
        <w:rPr>
          <w:rFonts w:hint="eastAsia" w:ascii="宋体" w:hAnsi="宋体" w:eastAsia="宋体" w:cs="宋体"/>
          <w:b/>
          <w:bCs/>
          <w:color w:val="auto"/>
          <w:sz w:val="24"/>
          <w:szCs w:val="24"/>
          <w:highlight w:val="white"/>
          <w:u w:val="none"/>
        </w:rPr>
      </w:pPr>
      <w:r>
        <w:rPr>
          <w:rFonts w:hint="eastAsia" w:ascii="宋体" w:hAnsi="宋体" w:eastAsia="宋体" w:cs="宋体"/>
          <w:b/>
          <w:bCs/>
          <w:color w:val="auto"/>
          <w:sz w:val="24"/>
          <w:szCs w:val="24"/>
          <w:highlight w:val="white"/>
          <w:u w:val="none"/>
        </w:rPr>
        <w:t xml:space="preserve">四、安装及售后服务要求：</w:t>
      </w:r>
      <w:r>
        <w:rPr>
          <w:highlight w:val="white"/>
        </w:rPr>
      </w:r>
      <w:r/>
    </w:p>
    <w:p>
      <w:pPr>
        <w:pStyle w:val="920"/>
        <w:ind w:firstLine="480"/>
        <w:keepLines w:val="0"/>
        <w:keepNext w:val="0"/>
        <w:pageBreakBefore w:val="0"/>
        <w:spacing w:line="360" w:lineRule="auto"/>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rPr>
        <w:t xml:space="preserve">1、</w:t>
      </w:r>
      <w:r>
        <w:rPr>
          <w:rFonts w:hint="eastAsia" w:ascii="宋体" w:hAnsi="宋体" w:eastAsia="宋体" w:cs="宋体"/>
          <w:color w:val="auto"/>
          <w:sz w:val="24"/>
          <w:szCs w:val="24"/>
          <w:highlight w:val="white"/>
          <w:u w:val="none"/>
          <w:lang w:val="en-US" w:eastAsia="zh-CN"/>
        </w:rPr>
        <w:t xml:space="preserve">在合同规定时间内</w:t>
      </w:r>
      <w:r>
        <w:rPr>
          <w:rFonts w:hint="eastAsia" w:ascii="宋体" w:hAnsi="宋体" w:eastAsia="宋体" w:cs="宋体"/>
          <w:color w:val="auto"/>
          <w:sz w:val="24"/>
          <w:szCs w:val="24"/>
          <w:highlight w:val="white"/>
          <w:u w:val="none"/>
        </w:rPr>
        <w:t xml:space="preserve">到货</w:t>
      </w:r>
      <w:r>
        <w:rPr>
          <w:rFonts w:hint="eastAsia" w:ascii="宋体" w:hAnsi="宋体" w:eastAsia="宋体" w:cs="宋体"/>
          <w:color w:val="auto"/>
          <w:sz w:val="24"/>
          <w:szCs w:val="24"/>
          <w:highlight w:val="white"/>
          <w:u w:val="none"/>
          <w:lang w:val="en-US" w:eastAsia="zh-CN"/>
        </w:rPr>
        <w:t xml:space="preserve">并</w:t>
      </w:r>
      <w:r>
        <w:rPr>
          <w:rFonts w:hint="eastAsia" w:ascii="宋体" w:hAnsi="宋体" w:eastAsia="宋体" w:cs="宋体"/>
          <w:color w:val="auto"/>
          <w:sz w:val="24"/>
          <w:szCs w:val="24"/>
          <w:highlight w:val="white"/>
          <w:u w:val="none"/>
        </w:rPr>
        <w:t xml:space="preserve">安装，安装前</w:t>
      </w:r>
      <w:r>
        <w:rPr>
          <w:rFonts w:hint="eastAsia" w:ascii="宋体" w:hAnsi="宋体" w:eastAsia="宋体" w:cs="宋体"/>
          <w:color w:val="auto"/>
          <w:sz w:val="24"/>
          <w:szCs w:val="24"/>
          <w:highlight w:val="white"/>
          <w:u w:val="none"/>
          <w:lang w:val="en-US" w:eastAsia="zh-CN"/>
        </w:rPr>
        <w:t xml:space="preserve">中标单位</w:t>
      </w:r>
      <w:r>
        <w:rPr>
          <w:rFonts w:hint="eastAsia" w:ascii="宋体" w:hAnsi="宋体" w:eastAsia="宋体" w:cs="宋体"/>
          <w:color w:val="auto"/>
          <w:sz w:val="24"/>
          <w:szCs w:val="24"/>
          <w:highlight w:val="white"/>
          <w:u w:val="none"/>
        </w:rPr>
        <w:t xml:space="preserve">需把设备资料报采购方审核。</w:t>
      </w:r>
      <w:r>
        <w:rPr>
          <w:highlight w:val="white"/>
        </w:rPr>
      </w:r>
      <w:r/>
    </w:p>
    <w:p>
      <w:pPr>
        <w:pStyle w:val="920"/>
        <w:ind w:firstLine="480"/>
        <w:keepLines w:val="0"/>
        <w:keepNext w:val="0"/>
        <w:pageBreakBefore w:val="0"/>
        <w:spacing w:line="360" w:lineRule="auto"/>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rPr>
        <w:t xml:space="preserve">2、免费质保期：</w:t>
      </w:r>
      <w:r>
        <w:rPr>
          <w:rFonts w:hint="eastAsia" w:ascii="宋体" w:hAnsi="宋体" w:eastAsia="宋体" w:cs="宋体"/>
          <w:color w:val="auto"/>
          <w:sz w:val="24"/>
          <w:szCs w:val="24"/>
          <w:highlight w:val="white"/>
          <w:u w:val="none"/>
          <w:lang w:val="en-US" w:eastAsia="zh-CN"/>
        </w:rPr>
        <w:t xml:space="preserve">≥2年</w:t>
      </w:r>
      <w:r>
        <w:rPr>
          <w:rFonts w:hint="eastAsia" w:ascii="宋体" w:hAnsi="宋体" w:eastAsia="宋体" w:cs="宋体"/>
          <w:color w:val="auto"/>
          <w:sz w:val="24"/>
          <w:szCs w:val="24"/>
          <w:highlight w:val="white"/>
          <w:u w:val="none"/>
          <w:lang w:eastAsia="zh-CN"/>
        </w:rPr>
        <w:t xml:space="preserve">，</w:t>
      </w:r>
      <w:r>
        <w:rPr>
          <w:rFonts w:hint="eastAsia" w:ascii="宋体" w:hAnsi="宋体" w:eastAsia="宋体" w:cs="宋体"/>
          <w:color w:val="auto"/>
          <w:sz w:val="24"/>
          <w:szCs w:val="24"/>
          <w:highlight w:val="white"/>
          <w:u w:val="none"/>
          <w:lang w:val="en-US" w:eastAsia="zh-CN"/>
        </w:rPr>
        <w:t xml:space="preserve">自标的物通过最终验收之日起计算。</w:t>
      </w:r>
      <w:r>
        <w:rPr>
          <w:highlight w:val="white"/>
        </w:rPr>
      </w:r>
      <w:r/>
    </w:p>
    <w:p>
      <w:pPr>
        <w:ind w:firstLine="480"/>
        <w:keepLines w:val="0"/>
        <w:keepNext w:val="0"/>
        <w:pageBreakBefore w:val="0"/>
        <w:spacing w:line="360" w:lineRule="auto"/>
        <w:rPr>
          <w:rFonts w:hint="eastAsia" w:ascii="宋体" w:hAnsi="宋体" w:eastAsia="宋体" w:cs="宋体"/>
          <w:color w:val="auto"/>
          <w:highlight w:val="white"/>
          <w:u w:val="none"/>
        </w:rPr>
      </w:pPr>
      <w:r>
        <w:rPr>
          <w:rFonts w:hint="eastAsia" w:ascii="宋体" w:hAnsi="宋体" w:eastAsia="宋体" w:cs="宋体"/>
          <w:color w:val="auto"/>
          <w:sz w:val="24"/>
          <w:szCs w:val="24"/>
          <w:highlight w:val="white"/>
          <w:u w:val="none"/>
          <w:lang w:val="en-US" w:eastAsia="zh-CN" w:bidi="ar-SA"/>
        </w:rPr>
        <w:t xml:space="preserve">3、服务响应时间要求：投标单位须承诺在免费质保期内，接到采购方报修后2小时内响应，24小时内到达现场，48小时内排除故障。在设备维修期间免费提供备用品供采购方正常运行。</w:t>
      </w:r>
      <w:r>
        <w:rPr>
          <w:highlight w:val="white"/>
        </w:rPr>
      </w:r>
      <w:r/>
    </w:p>
    <w:p>
      <w:pPr>
        <w:pStyle w:val="920"/>
        <w:ind w:firstLine="480"/>
        <w:pageBreakBefore w:val="0"/>
        <w:spacing w:line="360" w:lineRule="auto"/>
        <w:rPr>
          <w:rFonts w:hint="eastAsia" w:ascii="宋体" w:hAnsi="宋体" w:eastAsia="宋体" w:cs="宋体"/>
          <w:color w:val="auto"/>
          <w:highlight w:val="white"/>
          <w:u w:val="none"/>
        </w:rPr>
      </w:pPr>
      <w:r>
        <w:rPr>
          <w:rFonts w:hint="eastAsia" w:ascii="宋体" w:hAnsi="宋体" w:eastAsia="宋体" w:cs="宋体"/>
          <w:b/>
          <w:bCs/>
          <w:color w:val="auto"/>
          <w:sz w:val="24"/>
          <w:szCs w:val="24"/>
          <w:highlight w:val="white"/>
          <w:u w:val="none"/>
          <w:lang w:val="en-US" w:eastAsia="zh-CN"/>
        </w:rPr>
        <w:t xml:space="preserve">4</w:t>
      </w:r>
      <w:r>
        <w:rPr>
          <w:rFonts w:hint="eastAsia" w:ascii="宋体" w:hAnsi="宋体" w:eastAsia="宋体" w:cs="宋体"/>
          <w:b/>
          <w:bCs/>
          <w:color w:val="auto"/>
          <w:sz w:val="24"/>
          <w:szCs w:val="24"/>
          <w:highlight w:val="white"/>
          <w:u w:val="none"/>
        </w:rPr>
        <w:t xml:space="preserve">、</w:t>
      </w:r>
      <w:r>
        <w:rPr>
          <w:rFonts w:hint="eastAsia" w:ascii="宋体" w:hAnsi="宋体" w:eastAsia="宋体" w:cs="宋体"/>
          <w:color w:val="auto"/>
          <w:highlight w:val="white"/>
          <w:u w:val="none"/>
          <w:lang w:val="en-US" w:eastAsia="zh-CN"/>
        </w:rPr>
        <w:t xml:space="preserve">由</w:t>
      </w:r>
      <w:r>
        <w:rPr>
          <w:rFonts w:hint="eastAsia" w:ascii="宋体" w:hAnsi="宋体" w:eastAsia="宋体" w:cs="宋体"/>
          <w:b w:val="0"/>
          <w:bCs w:val="0"/>
          <w:color w:val="auto"/>
          <w:highlight w:val="white"/>
          <w:u w:val="none"/>
        </w:rPr>
        <w:t xml:space="preserve">光学天象演示系统</w:t>
      </w:r>
      <w:r>
        <w:rPr>
          <w:rFonts w:hint="eastAsia" w:ascii="宋体" w:hAnsi="宋体" w:eastAsia="宋体" w:cs="宋体"/>
          <w:color w:val="auto"/>
          <w:highlight w:val="white"/>
          <w:u w:val="none"/>
          <w:lang w:val="en-US" w:eastAsia="zh-CN"/>
        </w:rPr>
        <w:t xml:space="preserve">和数字天象演示系统的原厂技术人员提供现场培训教学，</w:t>
      </w:r>
      <w:r>
        <w:rPr>
          <w:rFonts w:hint="eastAsia" w:ascii="宋体" w:hAnsi="宋体" w:eastAsia="宋体" w:cs="宋体"/>
          <w:color w:val="auto"/>
          <w:highlight w:val="white"/>
          <w:u w:val="none"/>
        </w:rPr>
        <w:t xml:space="preserve">保证</w:t>
      </w:r>
      <w:r>
        <w:rPr>
          <w:rFonts w:hint="eastAsia" w:ascii="宋体" w:hAnsi="宋体" w:eastAsia="宋体" w:cs="宋体"/>
          <w:color w:val="auto"/>
          <w:highlight w:val="white"/>
          <w:u w:val="none"/>
          <w:lang w:val="en-US" w:eastAsia="zh-CN"/>
        </w:rPr>
        <w:t xml:space="preserve">采购人的使用</w:t>
      </w:r>
      <w:r>
        <w:rPr>
          <w:rFonts w:hint="eastAsia" w:ascii="宋体" w:hAnsi="宋体" w:eastAsia="宋体" w:cs="宋体"/>
          <w:color w:val="auto"/>
          <w:highlight w:val="white"/>
          <w:u w:val="none"/>
        </w:rPr>
        <w:t xml:space="preserve">人员正常操作设备的各种功能</w:t>
      </w:r>
      <w:r>
        <w:rPr>
          <w:rFonts w:hint="eastAsia" w:ascii="宋体" w:hAnsi="宋体" w:eastAsia="宋体" w:cs="宋体"/>
          <w:color w:val="auto"/>
          <w:highlight w:val="white"/>
          <w:u w:val="none"/>
          <w:lang w:eastAsia="zh-CN"/>
        </w:rPr>
        <w:t xml:space="preserve">，</w:t>
      </w:r>
      <w:r>
        <w:rPr>
          <w:rFonts w:hint="eastAsia" w:ascii="宋体" w:hAnsi="宋体" w:eastAsia="宋体" w:cs="宋体"/>
          <w:color w:val="auto"/>
          <w:highlight w:val="white"/>
          <w:u w:val="none"/>
          <w:lang w:val="en-US" w:eastAsia="zh-CN"/>
        </w:rPr>
        <w:t xml:space="preserve">投标人应提供培训人员的技术资格证明文件及培训计划</w:t>
      </w:r>
      <w:r>
        <w:rPr>
          <w:rFonts w:hint="eastAsia" w:ascii="宋体" w:hAnsi="宋体" w:eastAsia="宋体" w:cs="宋体"/>
          <w:color w:val="auto"/>
          <w:highlight w:val="white"/>
          <w:u w:val="none"/>
        </w:rPr>
        <w:t xml:space="preserve">。</w:t>
      </w:r>
      <w:r>
        <w:rPr>
          <w:highlight w:val="white"/>
        </w:rPr>
      </w:r>
      <w:r/>
    </w:p>
    <w:p>
      <w:pPr>
        <w:pStyle w:val="920"/>
        <w:ind w:firstLine="480"/>
        <w:keepLines w:val="0"/>
        <w:keepNext w:val="0"/>
        <w:pageBreakBefore w:val="0"/>
        <w:spacing w:line="360" w:lineRule="auto"/>
        <w:rPr>
          <w:rFonts w:hint="eastAsia" w:ascii="宋体" w:hAnsi="宋体" w:eastAsia="宋体" w:cs="宋体"/>
          <w:color w:val="auto"/>
          <w:sz w:val="24"/>
          <w:szCs w:val="24"/>
          <w:highlight w:val="white"/>
          <w:u w:val="none"/>
        </w:rPr>
      </w:pPr>
      <w:r>
        <w:rPr>
          <w:rFonts w:hint="eastAsia" w:ascii="宋体" w:hAnsi="宋体" w:eastAsia="宋体" w:cs="宋体"/>
          <w:b/>
          <w:bCs/>
          <w:color w:val="auto"/>
          <w:szCs w:val="24"/>
          <w:highlight w:val="white"/>
          <w:u w:val="none"/>
          <w:lang w:val="en-US" w:eastAsia="zh-CN"/>
        </w:rPr>
        <w:t xml:space="preserve">★</w:t>
      </w:r>
      <w:r>
        <w:rPr>
          <w:rFonts w:hint="eastAsia" w:ascii="宋体" w:hAnsi="宋体" w:eastAsia="宋体" w:cs="宋体"/>
          <w:color w:val="auto"/>
          <w:sz w:val="24"/>
          <w:szCs w:val="24"/>
          <w:highlight w:val="white"/>
          <w:u w:val="none"/>
          <w:lang w:val="en-US" w:eastAsia="zh-CN"/>
        </w:rPr>
        <w:t xml:space="preserve">5</w:t>
      </w:r>
      <w:r>
        <w:rPr>
          <w:rFonts w:hint="eastAsia" w:ascii="宋体" w:hAnsi="宋体" w:eastAsia="宋体" w:cs="宋体"/>
          <w:color w:val="auto"/>
          <w:sz w:val="24"/>
          <w:szCs w:val="24"/>
          <w:highlight w:val="white"/>
          <w:u w:val="none"/>
        </w:rPr>
        <w:t xml:space="preserve">、</w:t>
      </w:r>
      <w:r>
        <w:rPr>
          <w:rFonts w:hint="eastAsia" w:ascii="宋体" w:hAnsi="宋体" w:eastAsia="宋体" w:cs="宋体"/>
          <w:color w:val="auto"/>
          <w:sz w:val="24"/>
          <w:szCs w:val="24"/>
          <w:highlight w:val="white"/>
          <w:u w:val="none"/>
          <w:lang w:val="en-US" w:eastAsia="zh-CN"/>
        </w:rPr>
        <w:t xml:space="preserve">中标单位须承诺</w:t>
      </w:r>
      <w:r>
        <w:rPr>
          <w:rFonts w:hint="eastAsia" w:ascii="宋体" w:hAnsi="宋体" w:eastAsia="宋体" w:cs="宋体"/>
          <w:color w:val="auto"/>
          <w:sz w:val="24"/>
          <w:szCs w:val="24"/>
          <w:highlight w:val="white"/>
          <w:u w:val="none"/>
        </w:rPr>
        <w:t xml:space="preserve">在</w:t>
      </w:r>
      <w:r>
        <w:rPr>
          <w:rFonts w:hint="eastAsia" w:ascii="宋体" w:hAnsi="宋体" w:eastAsia="宋体" w:cs="宋体"/>
          <w:color w:val="auto"/>
          <w:sz w:val="24"/>
          <w:szCs w:val="24"/>
          <w:highlight w:val="white"/>
          <w:u w:val="none"/>
          <w:lang w:val="en-US" w:eastAsia="zh-CN"/>
        </w:rPr>
        <w:t xml:space="preserve">免费</w:t>
      </w:r>
      <w:r>
        <w:rPr>
          <w:rFonts w:hint="eastAsia" w:ascii="宋体" w:hAnsi="宋体" w:eastAsia="宋体" w:cs="宋体"/>
          <w:color w:val="auto"/>
          <w:sz w:val="24"/>
          <w:szCs w:val="24"/>
          <w:highlight w:val="white"/>
          <w:u w:val="none"/>
        </w:rPr>
        <w:t xml:space="preserve">保修期满后，</w:t>
      </w:r>
      <w:r>
        <w:rPr>
          <w:rFonts w:hint="eastAsia" w:ascii="宋体" w:hAnsi="宋体" w:eastAsia="宋体" w:cs="宋体"/>
          <w:color w:val="auto"/>
          <w:sz w:val="24"/>
          <w:szCs w:val="24"/>
          <w:highlight w:val="white"/>
          <w:u w:val="none"/>
          <w:lang w:val="en-US" w:eastAsia="zh-CN"/>
        </w:rPr>
        <w:t xml:space="preserve">提供终身维修和维护服务，</w:t>
      </w:r>
      <w:r>
        <w:rPr>
          <w:rFonts w:hint="eastAsia" w:ascii="宋体" w:hAnsi="宋体" w:eastAsia="宋体" w:cs="宋体"/>
          <w:color w:val="auto"/>
          <w:sz w:val="24"/>
          <w:szCs w:val="24"/>
          <w:highlight w:val="white"/>
          <w:u w:val="none"/>
        </w:rPr>
        <w:t xml:space="preserve">只收取配件费，不收取人工费及其他费用，</w:t>
      </w:r>
      <w:r>
        <w:rPr>
          <w:rFonts w:hint="eastAsia" w:ascii="宋体" w:hAnsi="宋体" w:eastAsia="宋体" w:cs="宋体"/>
          <w:color w:val="auto"/>
          <w:sz w:val="24"/>
          <w:szCs w:val="24"/>
          <w:highlight w:val="white"/>
          <w:u w:val="none"/>
          <w:lang w:val="en-US" w:eastAsia="zh-CN"/>
        </w:rPr>
        <w:t xml:space="preserve">中标单位</w:t>
      </w:r>
      <w:r>
        <w:rPr>
          <w:rFonts w:hint="eastAsia" w:ascii="宋体" w:hAnsi="宋体" w:eastAsia="宋体" w:cs="宋体"/>
          <w:color w:val="auto"/>
          <w:sz w:val="24"/>
          <w:szCs w:val="24"/>
          <w:highlight w:val="white"/>
          <w:u w:val="none"/>
        </w:rPr>
        <w:t xml:space="preserve">需长期提供优惠价格的主要零配件</w:t>
      </w:r>
      <w:r>
        <w:rPr>
          <w:rFonts w:hint="eastAsia" w:ascii="宋体" w:hAnsi="宋体" w:eastAsia="宋体" w:cs="宋体"/>
          <w:b/>
          <w:bCs/>
          <w:color w:val="auto"/>
          <w:sz w:val="24"/>
          <w:szCs w:val="24"/>
          <w:highlight w:val="white"/>
          <w:u w:val="none"/>
        </w:rPr>
        <w:t xml:space="preserve">（</w:t>
      </w:r>
      <w:r>
        <w:rPr>
          <w:rFonts w:hint="eastAsia" w:ascii="宋体" w:hAnsi="宋体" w:eastAsia="宋体" w:cs="宋体"/>
          <w:b/>
          <w:bCs/>
          <w:color w:val="auto"/>
          <w:sz w:val="24"/>
          <w:szCs w:val="24"/>
          <w:highlight w:val="white"/>
          <w:u w:val="none"/>
          <w:lang w:val="en-US" w:eastAsia="zh-CN"/>
        </w:rPr>
        <w:t xml:space="preserve">投标文件中应</w:t>
      </w:r>
      <w:r>
        <w:rPr>
          <w:rFonts w:hint="eastAsia" w:ascii="宋体" w:hAnsi="宋体" w:eastAsia="宋体" w:cs="宋体"/>
          <w:b/>
          <w:bCs/>
          <w:color w:val="auto"/>
          <w:sz w:val="24"/>
          <w:szCs w:val="24"/>
          <w:highlight w:val="white"/>
          <w:u w:val="none"/>
        </w:rPr>
        <w:t xml:space="preserve">提供原厂承诺的配件及消耗品的价格清单</w:t>
      </w:r>
      <w:r>
        <w:rPr>
          <w:rFonts w:hint="eastAsia" w:ascii="宋体" w:hAnsi="宋体" w:eastAsia="宋体" w:cs="宋体"/>
          <w:b/>
          <w:bCs/>
          <w:color w:val="auto"/>
          <w:sz w:val="24"/>
          <w:szCs w:val="24"/>
          <w:highlight w:val="white"/>
          <w:u w:val="none"/>
          <w:lang w:val="en-US" w:eastAsia="zh-CN"/>
        </w:rPr>
        <w:t xml:space="preserve">及</w:t>
      </w:r>
      <w:r>
        <w:rPr>
          <w:rFonts w:hint="eastAsia" w:ascii="宋体" w:hAnsi="宋体" w:eastAsia="宋体" w:cs="宋体"/>
          <w:b/>
          <w:bCs/>
          <w:color w:val="auto"/>
          <w:sz w:val="24"/>
          <w:szCs w:val="24"/>
          <w:highlight w:val="white"/>
          <w:u w:val="none"/>
        </w:rPr>
        <w:t xml:space="preserve">维修部负责人名单和服务人员配置情况及联系方式</w:t>
      </w:r>
      <w:r>
        <w:rPr>
          <w:rFonts w:hint="eastAsia" w:ascii="宋体" w:hAnsi="宋体" w:eastAsia="宋体" w:cs="宋体"/>
          <w:b/>
          <w:bCs/>
          <w:color w:val="auto"/>
          <w:sz w:val="24"/>
          <w:szCs w:val="24"/>
          <w:highlight w:val="white"/>
          <w:u w:val="none"/>
          <w:lang w:val="en-US" w:eastAsia="zh-CN"/>
        </w:rPr>
        <w:t xml:space="preserve">等，否则视为未实质性响应，按无效标处理）</w:t>
      </w:r>
      <w:r>
        <w:rPr>
          <w:rFonts w:hint="eastAsia" w:ascii="宋体" w:hAnsi="宋体" w:eastAsia="宋体" w:cs="宋体"/>
          <w:color w:val="auto"/>
          <w:sz w:val="24"/>
          <w:szCs w:val="24"/>
          <w:highlight w:val="white"/>
          <w:u w:val="none"/>
        </w:rPr>
        <w:t xml:space="preserve">。</w:t>
      </w:r>
      <w:r>
        <w:rPr>
          <w:highlight w:val="white"/>
        </w:rPr>
      </w:r>
      <w:r/>
    </w:p>
    <w:p>
      <w:pPr>
        <w:pStyle w:val="920"/>
        <w:ind w:firstLine="480"/>
        <w:keepLines w:val="0"/>
        <w:keepNext w:val="0"/>
        <w:pageBreakBefore w:val="0"/>
        <w:spacing w:line="360" w:lineRule="auto"/>
        <w:rPr>
          <w:rFonts w:hint="eastAsia" w:ascii="宋体" w:hAnsi="宋体" w:eastAsia="宋体" w:cs="宋体"/>
          <w:b/>
          <w:bCs/>
          <w:color w:val="auto"/>
          <w:sz w:val="24"/>
          <w:szCs w:val="24"/>
          <w:highlight w:val="white"/>
          <w:u w:val="none"/>
        </w:rPr>
      </w:pPr>
      <w:r>
        <w:rPr>
          <w:rFonts w:hint="eastAsia" w:ascii="宋体" w:hAnsi="宋体" w:eastAsia="宋体" w:cs="宋体"/>
          <w:b/>
          <w:bCs/>
          <w:color w:val="auto"/>
          <w:sz w:val="24"/>
          <w:szCs w:val="24"/>
          <w:highlight w:val="white"/>
          <w:u w:val="none"/>
          <w:lang w:val="en-US" w:eastAsia="zh-CN"/>
        </w:rPr>
        <w:t xml:space="preserve">6</w:t>
      </w:r>
      <w:r>
        <w:rPr>
          <w:rFonts w:hint="eastAsia" w:ascii="宋体" w:hAnsi="宋体" w:eastAsia="宋体" w:cs="宋体"/>
          <w:b/>
          <w:bCs/>
          <w:color w:val="auto"/>
          <w:sz w:val="24"/>
          <w:szCs w:val="24"/>
          <w:highlight w:val="white"/>
          <w:u w:val="none"/>
        </w:rPr>
        <w:t xml:space="preserve">、</w:t>
      </w:r>
      <w:r>
        <w:rPr>
          <w:rFonts w:hint="eastAsia" w:ascii="宋体" w:hAnsi="宋体" w:eastAsia="宋体" w:cs="宋体"/>
          <w:b/>
          <w:bCs/>
          <w:color w:val="auto"/>
          <w:sz w:val="24"/>
          <w:szCs w:val="24"/>
          <w:highlight w:val="white"/>
          <w:u w:val="none"/>
          <w:lang w:val="en-US" w:eastAsia="zh-CN"/>
        </w:rPr>
        <w:t xml:space="preserve">中标单位须服从采购人根据现场实际情况对本项目以及配套项目实施过程中的管理和协调</w:t>
      </w:r>
      <w:r>
        <w:rPr>
          <w:rFonts w:hint="eastAsia" w:ascii="宋体" w:hAnsi="宋体" w:eastAsia="宋体" w:cs="宋体"/>
          <w:b/>
          <w:bCs/>
          <w:color w:val="auto"/>
          <w:szCs w:val="24"/>
          <w:highlight w:val="white"/>
          <w:u w:val="none"/>
          <w:lang w:val="en-US" w:eastAsia="zh-CN"/>
        </w:rPr>
        <w:t xml:space="preserve">，确保本次采购的</w:t>
      </w:r>
      <w:r>
        <w:rPr>
          <w:rFonts w:hint="eastAsia" w:ascii="宋体" w:hAnsi="宋体" w:eastAsia="宋体" w:cs="宋体"/>
          <w:b/>
          <w:bCs/>
          <w:color w:val="auto"/>
          <w:sz w:val="24"/>
          <w:szCs w:val="24"/>
          <w:highlight w:val="white"/>
          <w:u w:val="none"/>
          <w:lang w:eastAsia="zh-CN"/>
        </w:rPr>
        <w:t xml:space="preserve">天象演示系统</w:t>
      </w:r>
      <w:r>
        <w:rPr>
          <w:rFonts w:hint="eastAsia" w:ascii="宋体" w:hAnsi="宋体" w:eastAsia="宋体" w:cs="宋体"/>
          <w:b/>
          <w:bCs/>
          <w:color w:val="auto"/>
          <w:sz w:val="24"/>
          <w:szCs w:val="24"/>
          <w:highlight w:val="white"/>
          <w:u w:val="none"/>
          <w:lang w:val="en-US" w:eastAsia="zh-CN"/>
        </w:rPr>
        <w:t xml:space="preserve">的正常运行，否则采购人有权按照合同违约责任进行处罚。</w:t>
      </w:r>
      <w:r>
        <w:rPr>
          <w:highlight w:val="white"/>
        </w:rPr>
      </w:r>
      <w:r/>
    </w:p>
    <w:p>
      <w:pPr>
        <w:pageBreakBefore w:val="0"/>
        <w:spacing w:line="360" w:lineRule="auto"/>
        <w:rPr>
          <w:rFonts w:hint="eastAsia" w:ascii="宋体" w:hAnsi="宋体" w:eastAsia="宋体" w:cs="宋体"/>
          <w:b/>
          <w:color w:val="auto"/>
          <w:szCs w:val="24"/>
          <w:highlight w:val="white"/>
          <w:u w:val="none"/>
        </w:rPr>
      </w:pPr>
      <w:r>
        <w:rPr>
          <w:rFonts w:hint="eastAsia" w:ascii="宋体" w:hAnsi="宋体" w:eastAsia="宋体" w:cs="宋体"/>
          <w:b/>
          <w:color w:val="auto"/>
          <w:szCs w:val="24"/>
          <w:highlight w:val="white"/>
          <w:u w:val="none"/>
        </w:rPr>
        <w:t xml:space="preserve">五、综合说明：</w:t>
      </w:r>
      <w:r>
        <w:rPr>
          <w:highlight w:val="white"/>
        </w:rPr>
      </w:r>
      <w:r/>
    </w:p>
    <w:p>
      <w:pPr>
        <w:ind w:firstLine="480"/>
        <w:jc w:val="both"/>
        <w:pageBreakBefore w:val="0"/>
        <w:spacing w:line="360" w:lineRule="auto"/>
        <w:shd w:val="clear" w:color="auto" w:fill="auto"/>
        <w:widowControl w:val="off"/>
        <w:rPr>
          <w:rFonts w:hint="default" w:ascii="宋体" w:hAnsi="宋体" w:eastAsia="宋体" w:cs="宋体"/>
          <w:b/>
          <w:bCs/>
          <w:color w:val="auto"/>
          <w:sz w:val="24"/>
          <w:szCs w:val="22"/>
          <w:highlight w:val="white"/>
          <w:u w:val="none"/>
        </w:rPr>
      </w:pPr>
      <w:r>
        <w:rPr>
          <w:rFonts w:hint="eastAsia" w:ascii="宋体" w:hAnsi="宋体" w:eastAsia="宋体" w:cs="宋体"/>
          <w:b/>
          <w:bCs/>
          <w:color w:val="auto"/>
          <w:sz w:val="24"/>
          <w:szCs w:val="22"/>
          <w:highlight w:val="white"/>
          <w:u w:val="none"/>
          <w:lang w:val="en-US" w:eastAsia="zh-CN"/>
        </w:rPr>
        <w:t xml:space="preserve">1、为保证产品的合法使用</w:t>
      </w:r>
      <w:r>
        <w:rPr>
          <w:rFonts w:hint="eastAsia" w:ascii="宋体" w:hAnsi="宋体" w:cs="宋体"/>
          <w:b/>
          <w:bCs/>
          <w:color w:val="auto"/>
          <w:sz w:val="24"/>
          <w:szCs w:val="22"/>
          <w:highlight w:val="white"/>
          <w:u w:val="none"/>
          <w:lang w:val="en-US" w:eastAsia="zh-CN"/>
        </w:rPr>
        <w:t xml:space="preserve">以及</w:t>
      </w:r>
      <w:r>
        <w:rPr>
          <w:rFonts w:hint="eastAsia" w:ascii="宋体" w:hAnsi="宋体" w:eastAsia="宋体" w:cs="宋体"/>
          <w:b/>
          <w:bCs/>
          <w:color w:val="auto"/>
          <w:sz w:val="24"/>
          <w:szCs w:val="22"/>
          <w:highlight w:val="white"/>
          <w:u w:val="none"/>
          <w:lang w:val="en-US" w:eastAsia="zh-CN"/>
        </w:rPr>
        <w:t xml:space="preserve">后期使用过程中的技术支持以及售后维修维保需要，若投标单位所投产品为进口产品的，</w:t>
      </w:r>
      <w:r>
        <w:rPr>
          <w:rFonts w:hint="eastAsia" w:ascii="宋体" w:hAnsi="宋体" w:cs="宋体"/>
          <w:b/>
          <w:bCs/>
          <w:color w:val="auto"/>
          <w:sz w:val="24"/>
          <w:szCs w:val="22"/>
          <w:highlight w:val="white"/>
          <w:u w:val="none"/>
          <w:lang w:val="en-US" w:eastAsia="zh-CN"/>
        </w:rPr>
        <w:t xml:space="preserve">须在合同签订前</w:t>
      </w:r>
      <w:r>
        <w:rPr>
          <w:rFonts w:hint="eastAsia" w:ascii="Times New Roman" w:eastAsia="宋体"/>
          <w:b/>
          <w:bCs/>
          <w:color w:val="auto"/>
          <w:highlight w:val="white"/>
          <w:lang w:val="en-US" w:eastAsia="zh-CN"/>
        </w:rPr>
        <w:t xml:space="preserve">提供</w:t>
      </w:r>
      <w:r>
        <w:rPr>
          <w:rFonts w:hint="eastAsia" w:ascii="Times New Roman"/>
          <w:b/>
          <w:bCs/>
          <w:color w:val="auto"/>
          <w:highlight w:val="white"/>
          <w:lang w:val="en-US" w:eastAsia="zh-CN"/>
        </w:rPr>
        <w:t xml:space="preserve">所投产品的生厂厂家授权证明；否则采购人将视为中标供应商无法合法取得供货产品，有权拒绝与中标单位签订采购合同。</w:t>
      </w:r>
      <w:r>
        <w:rPr>
          <w:highlight w:val="white"/>
        </w:rPr>
      </w:r>
      <w:r/>
    </w:p>
    <w:p>
      <w:pPr>
        <w:ind w:firstLine="480"/>
        <w:jc w:val="both"/>
        <w:pageBreakBefore w:val="0"/>
        <w:spacing w:line="360" w:lineRule="auto"/>
        <w:shd w:val="clear" w:color="auto" w:fill="auto"/>
        <w:widowControl w:val="off"/>
        <w:rPr>
          <w:rFonts w:hint="eastAsia" w:ascii="宋体" w:hAnsi="宋体" w:eastAsia="宋体" w:cs="宋体"/>
          <w:b/>
          <w:bCs/>
          <w:color w:val="auto"/>
          <w:sz w:val="24"/>
          <w:szCs w:val="22"/>
          <w:highlight w:val="white"/>
          <w:u w:val="none"/>
        </w:rPr>
      </w:pPr>
      <w:r>
        <w:rPr>
          <w:rFonts w:hint="eastAsia" w:ascii="宋体" w:hAnsi="宋体" w:eastAsia="宋体" w:cs="宋体"/>
          <w:b/>
          <w:bCs/>
          <w:color w:val="auto"/>
          <w:sz w:val="24"/>
          <w:szCs w:val="22"/>
          <w:highlight w:val="white"/>
          <w:u w:val="none"/>
          <w:lang w:val="en-US" w:eastAsia="zh-CN"/>
        </w:rPr>
        <w:t xml:space="preserve">2</w:t>
      </w:r>
      <w:r>
        <w:rPr>
          <w:rFonts w:hint="eastAsia" w:ascii="宋体" w:hAnsi="宋体" w:eastAsia="宋体" w:cs="宋体"/>
          <w:b/>
          <w:bCs/>
          <w:color w:val="auto"/>
          <w:sz w:val="24"/>
          <w:szCs w:val="22"/>
          <w:highlight w:val="white"/>
          <w:u w:val="none"/>
        </w:rPr>
        <w:t xml:space="preserve">、投标人所投产品必须明确所投产品的品牌、规格及一些必须说明的技术参数</w:t>
      </w:r>
      <w:r>
        <w:rPr>
          <w:rFonts w:hint="eastAsia" w:ascii="宋体" w:hAnsi="宋体" w:eastAsia="宋体" w:cs="宋体"/>
          <w:b/>
          <w:bCs/>
          <w:color w:val="auto"/>
          <w:sz w:val="24"/>
          <w:szCs w:val="22"/>
          <w:highlight w:val="white"/>
          <w:u w:val="none"/>
          <w:lang w:eastAsia="zh-CN"/>
        </w:rPr>
        <w:t xml:space="preserve">（</w:t>
      </w:r>
      <w:r>
        <w:rPr>
          <w:rFonts w:hint="eastAsia" w:ascii="宋体" w:hAnsi="宋体" w:eastAsia="宋体" w:cs="宋体"/>
          <w:b/>
          <w:bCs/>
          <w:color w:val="auto"/>
          <w:sz w:val="24"/>
          <w:szCs w:val="22"/>
          <w:highlight w:val="white"/>
          <w:u w:val="none"/>
          <w:lang w:val="en-US" w:eastAsia="zh-CN"/>
        </w:rPr>
        <w:t xml:space="preserve">进口产品须同时提供中文说明</w:t>
      </w:r>
      <w:r>
        <w:rPr>
          <w:rFonts w:hint="eastAsia" w:ascii="宋体" w:hAnsi="宋体" w:eastAsia="宋体" w:cs="宋体"/>
          <w:b/>
          <w:bCs/>
          <w:color w:val="auto"/>
          <w:sz w:val="24"/>
          <w:szCs w:val="22"/>
          <w:highlight w:val="white"/>
          <w:u w:val="none"/>
          <w:lang w:eastAsia="zh-CN"/>
        </w:rPr>
        <w:t xml:space="preserve">）</w:t>
      </w:r>
      <w:r>
        <w:rPr>
          <w:rFonts w:hint="eastAsia" w:ascii="宋体" w:hAnsi="宋体" w:eastAsia="宋体" w:cs="宋体"/>
          <w:b/>
          <w:bCs/>
          <w:color w:val="auto"/>
          <w:sz w:val="24"/>
          <w:szCs w:val="22"/>
          <w:highlight w:val="white"/>
          <w:u w:val="none"/>
        </w:rPr>
        <w:t xml:space="preserve">等，否则将可能导致其投标文件被评标委员会拒绝。</w:t>
      </w:r>
      <w:r>
        <w:rPr>
          <w:highlight w:val="white"/>
        </w:rPr>
      </w:r>
      <w:r/>
    </w:p>
    <w:p>
      <w:pPr>
        <w:ind w:firstLine="480"/>
        <w:jc w:val="both"/>
        <w:pageBreakBefore w:val="0"/>
        <w:spacing w:line="360" w:lineRule="auto"/>
        <w:shd w:val="clear" w:color="auto" w:fill="auto"/>
        <w:widowControl w:val="off"/>
        <w:rPr>
          <w:rFonts w:hint="eastAsia" w:ascii="宋体" w:hAnsi="宋体" w:eastAsia="宋体" w:cs="宋体"/>
          <w:color w:val="auto"/>
          <w:highlight w:val="white"/>
          <w:u w:val="none"/>
        </w:rPr>
      </w:pPr>
      <w:r>
        <w:rPr>
          <w:rFonts w:hint="eastAsia" w:ascii="宋体" w:hAnsi="宋体" w:eastAsia="宋体" w:cs="宋体"/>
          <w:color w:val="auto"/>
          <w:sz w:val="24"/>
          <w:szCs w:val="22"/>
          <w:highlight w:val="white"/>
          <w:u w:val="none"/>
          <w:lang w:val="en-US" w:eastAsia="zh-CN"/>
        </w:rPr>
        <w:t xml:space="preserve">3</w:t>
      </w:r>
      <w:r>
        <w:rPr>
          <w:rFonts w:hint="eastAsia" w:ascii="宋体" w:hAnsi="宋体" w:eastAsia="宋体" w:cs="宋体"/>
          <w:color w:val="auto"/>
          <w:sz w:val="24"/>
          <w:szCs w:val="22"/>
          <w:highlight w:val="white"/>
          <w:u w:val="none"/>
        </w:rPr>
        <w:t xml:space="preserve">、投标人必须承诺招标文件中提出的全部技术规格与要求，如果其中某些条款不响应时，应在文件中逐条列出，未列出的视同响应。</w:t>
      </w:r>
      <w:r>
        <w:rPr>
          <w:highlight w:val="white"/>
        </w:rPr>
      </w:r>
      <w:r/>
    </w:p>
    <w:p>
      <w:pPr>
        <w:pStyle w:val="920"/>
        <w:ind w:firstLine="480"/>
        <w:pageBreakBefore w:val="0"/>
        <w:spacing w:line="360" w:lineRule="auto"/>
        <w:rPr>
          <w:rFonts w:hint="eastAsia" w:ascii="宋体" w:hAnsi="宋体" w:eastAsia="宋体" w:cs="宋体"/>
          <w:color w:val="auto"/>
          <w:highlight w:val="white"/>
          <w:u w:val="none"/>
        </w:rPr>
      </w:pPr>
      <w:r>
        <w:rPr>
          <w:rFonts w:hint="eastAsia" w:ascii="宋体" w:hAnsi="宋体" w:eastAsia="宋体" w:cs="宋体"/>
          <w:color w:val="auto"/>
          <w:highlight w:val="white"/>
          <w:u w:val="none"/>
          <w:lang w:val="en-US" w:eastAsia="zh-CN"/>
        </w:rPr>
        <w:t xml:space="preserve">4</w:t>
      </w:r>
      <w:r>
        <w:rPr>
          <w:rFonts w:hint="eastAsia" w:ascii="宋体" w:hAnsi="宋体" w:eastAsia="宋体" w:cs="宋体"/>
          <w:color w:val="auto"/>
          <w:highlight w:val="white"/>
          <w:u w:val="none"/>
        </w:rPr>
        <w:t xml:space="preserve">、投标人对所投标段内的全部内容响应，投标总报价一次报定，总报价包括全部产品价格（包括全套产品、辅配件、随设备应提交的资料等费用）、包装、运输装卸、安装调试、保险、技术培训、质保期服务、</w:t>
      </w:r>
      <w:r>
        <w:rPr>
          <w:rFonts w:hint="eastAsia" w:ascii="宋体" w:hAnsi="宋体" w:eastAsia="宋体" w:cs="宋体"/>
          <w:color w:val="auto"/>
          <w:highlight w:val="white"/>
          <w:u w:val="none"/>
          <w:lang w:val="en-US" w:eastAsia="zh-CN"/>
        </w:rPr>
        <w:t xml:space="preserve">各种税费</w:t>
      </w:r>
      <w:r>
        <w:rPr>
          <w:rFonts w:hint="eastAsia" w:ascii="宋体" w:hAnsi="宋体" w:eastAsia="宋体" w:cs="宋体"/>
          <w:color w:val="auto"/>
          <w:highlight w:val="white"/>
          <w:u w:val="none"/>
        </w:rPr>
        <w:t xml:space="preserve">、专利技术、劳务、利润，以及上述未提及但有关于本次招标设备的供货、安装、调试，直至验收合格交付及质保期间所发生的所有费用</w:t>
      </w:r>
      <w:r>
        <w:rPr>
          <w:rFonts w:hint="eastAsia" w:ascii="宋体" w:hAnsi="宋体" w:eastAsia="宋体" w:cs="宋体"/>
          <w:color w:val="auto"/>
          <w:highlight w:val="white"/>
          <w:u w:val="none"/>
          <w:lang w:eastAsia="zh-CN"/>
        </w:rPr>
        <w:t xml:space="preserve">，</w:t>
      </w:r>
      <w:r>
        <w:rPr>
          <w:rFonts w:hint="eastAsia" w:ascii="宋体" w:hAnsi="宋体" w:eastAsia="宋体" w:cs="宋体"/>
          <w:b/>
          <w:bCs/>
          <w:color w:val="auto"/>
          <w:szCs w:val="24"/>
          <w:highlight w:val="white"/>
          <w:u w:val="none"/>
          <w:lang w:val="en-US" w:eastAsia="zh-CN"/>
        </w:rPr>
        <w:t xml:space="preserve">进口产品的费用还应包括但不限于进口所产生的所有手续费及税费，相关手续由投标人负责办理。</w:t>
      </w:r>
      <w:r>
        <w:rPr>
          <w:highlight w:val="white"/>
        </w:rPr>
      </w:r>
      <w:r/>
    </w:p>
    <w:p>
      <w:pPr>
        <w:ind w:left="119" w:firstLine="482"/>
        <w:pageBreakBefore w:val="0"/>
        <w:spacing w:line="360" w:lineRule="auto"/>
        <w:shd w:val="clear" w:color="auto" w:fill="auto"/>
        <w:rPr>
          <w:rFonts w:hint="eastAsia" w:ascii="宋体" w:hAnsi="宋体" w:eastAsia="宋体" w:cs="宋体"/>
          <w:b/>
          <w:bCs/>
          <w:color w:val="auto"/>
          <w:sz w:val="24"/>
          <w:szCs w:val="24"/>
          <w:highlight w:val="white"/>
          <w:u w:val="none"/>
        </w:rPr>
      </w:pPr>
      <w:r>
        <w:rPr>
          <w:rFonts w:hint="eastAsia" w:ascii="宋体" w:hAnsi="宋体" w:eastAsia="宋体" w:cs="宋体"/>
          <w:b/>
          <w:bCs/>
          <w:color w:val="auto"/>
          <w:sz w:val="24"/>
          <w:szCs w:val="24"/>
          <w:highlight w:val="white"/>
          <w:u w:val="none"/>
          <w:lang w:val="en-US" w:eastAsia="zh-CN"/>
        </w:rPr>
        <w:t xml:space="preserve">5、投标人投标时，须针对本项目实施方案（包括但不限于组织机构、工作时间进度表、工作程序和步骤、管理和协调方法、关键步骤的思路和要点等）逐项说明。</w:t>
      </w:r>
      <w:r>
        <w:rPr>
          <w:highlight w:val="white"/>
        </w:rPr>
      </w:r>
      <w:r/>
    </w:p>
    <w:p>
      <w:pPr>
        <w:ind w:left="119" w:firstLine="482"/>
        <w:pageBreakBefore w:val="0"/>
        <w:spacing w:line="360" w:lineRule="auto"/>
        <w:shd w:val="clear" w:color="auto" w:fill="auto"/>
        <w:rPr>
          <w:rFonts w:hint="eastAsia" w:ascii="宋体" w:hAnsi="宋体" w:eastAsia="宋体" w:cs="宋体"/>
          <w:b/>
          <w:bCs/>
          <w:color w:val="auto"/>
          <w:sz w:val="24"/>
          <w:szCs w:val="24"/>
          <w:highlight w:val="white"/>
          <w:u w:val="none"/>
        </w:rPr>
      </w:pPr>
      <w:r>
        <w:rPr>
          <w:rFonts w:hint="eastAsia" w:ascii="宋体" w:hAnsi="宋体" w:eastAsia="宋体" w:cs="宋体"/>
          <w:b/>
          <w:bCs/>
          <w:color w:val="auto"/>
          <w:sz w:val="24"/>
          <w:szCs w:val="24"/>
          <w:highlight w:val="white"/>
          <w:u w:val="none"/>
          <w:lang w:val="en-US" w:eastAsia="zh-CN"/>
        </w:rPr>
        <w:t xml:space="preserve">6、投标人投标时，须针对本项目安装调试方案（包括但不限于安装调试、系统集成、试运行、测试、调优等内容等）逐项说明。</w:t>
      </w:r>
      <w:r>
        <w:rPr>
          <w:highlight w:val="white"/>
        </w:rPr>
      </w:r>
      <w:r/>
    </w:p>
    <w:p>
      <w:pPr>
        <w:ind w:firstLine="482"/>
        <w:pageBreakBefore w:val="0"/>
        <w:spacing w:line="360" w:lineRule="auto"/>
        <w:rPr>
          <w:rFonts w:hint="eastAsia" w:ascii="宋体" w:hAnsi="宋体" w:eastAsia="宋体" w:cs="宋体"/>
          <w:b/>
          <w:bCs/>
          <w:color w:val="auto"/>
          <w:sz w:val="24"/>
          <w:szCs w:val="24"/>
          <w:highlight w:val="white"/>
          <w:u w:val="none"/>
        </w:rPr>
      </w:pPr>
      <w:r>
        <w:rPr>
          <w:rFonts w:hint="eastAsia" w:ascii="宋体" w:hAnsi="宋体" w:eastAsia="宋体" w:cs="宋体"/>
          <w:b/>
          <w:bCs/>
          <w:color w:val="auto"/>
          <w:sz w:val="24"/>
          <w:szCs w:val="24"/>
          <w:highlight w:val="white"/>
          <w:u w:val="none"/>
          <w:lang w:val="en-US" w:eastAsia="zh-CN"/>
        </w:rPr>
        <w:t xml:space="preserve">7、投标人投标时，须针对本项目设计方案（包括但不限于系统设计、设备选型、电气设计、设备安装点位，技术关键点说明等）逐项说明。</w:t>
      </w:r>
      <w:r>
        <w:rPr>
          <w:highlight w:val="white"/>
        </w:rPr>
      </w:r>
      <w:r/>
    </w:p>
    <w:p>
      <w:pPr>
        <w:ind w:left="119" w:firstLine="482"/>
        <w:pageBreakBefore w:val="0"/>
        <w:spacing w:line="360" w:lineRule="auto"/>
        <w:shd w:val="clear" w:color="auto" w:fill="auto"/>
        <w:rPr>
          <w:rFonts w:hint="eastAsia" w:ascii="宋体" w:hAnsi="宋体" w:eastAsia="宋体" w:cs="宋体"/>
          <w:b/>
          <w:bCs/>
          <w:color w:val="auto"/>
          <w:sz w:val="24"/>
          <w:szCs w:val="24"/>
          <w:highlight w:val="white"/>
          <w:u w:val="none"/>
        </w:rPr>
      </w:pPr>
      <w:r>
        <w:rPr>
          <w:rFonts w:hint="eastAsia" w:ascii="宋体" w:hAnsi="宋体" w:eastAsia="宋体" w:cs="宋体"/>
          <w:b/>
          <w:bCs/>
          <w:color w:val="auto"/>
          <w:sz w:val="24"/>
          <w:szCs w:val="24"/>
          <w:highlight w:val="white"/>
          <w:u w:val="none"/>
          <w:lang w:val="en-US" w:eastAsia="zh-CN"/>
        </w:rPr>
        <w:t xml:space="preserve">8、投标人投标时，须针对本项目培训方案（包括培训内容、时间、地点、人次、安装维护、调试、配置及使用技能、业务人员培训、应用操作及使用等等）逐项说明。</w:t>
      </w:r>
      <w:r>
        <w:rPr>
          <w:highlight w:val="white"/>
        </w:rPr>
      </w:r>
      <w:r/>
    </w:p>
    <w:p>
      <w:pPr>
        <w:ind w:left="119" w:firstLine="482"/>
        <w:pageBreakBefore w:val="0"/>
        <w:spacing w:line="360" w:lineRule="auto"/>
        <w:shd w:val="clear" w:color="auto" w:fill="auto"/>
        <w:rPr>
          <w:rFonts w:hint="eastAsia" w:ascii="宋体" w:hAnsi="宋体" w:eastAsia="宋体" w:cs="宋体"/>
          <w:b/>
          <w:bCs/>
          <w:color w:val="auto"/>
          <w:sz w:val="24"/>
          <w:szCs w:val="24"/>
          <w:highlight w:val="white"/>
          <w:u w:val="none"/>
        </w:rPr>
      </w:pPr>
      <w:r>
        <w:rPr>
          <w:rFonts w:hint="eastAsia" w:ascii="宋体" w:hAnsi="宋体" w:eastAsia="宋体" w:cs="宋体"/>
          <w:b/>
          <w:bCs/>
          <w:color w:val="auto"/>
          <w:sz w:val="24"/>
          <w:szCs w:val="24"/>
          <w:highlight w:val="white"/>
          <w:u w:val="none"/>
          <w:lang w:val="en-US" w:eastAsia="zh-CN"/>
        </w:rPr>
        <w:t xml:space="preserve">9、投标人投标时，须针对本项目售后服务方案（售后服务管理体系方案，包括日常维保、售后服务机制、响应时间、故障解决、突发事件的应急措施等）逐项说明。</w:t>
      </w:r>
      <w:r>
        <w:rPr>
          <w:highlight w:val="white"/>
        </w:rPr>
      </w:r>
      <w:r/>
    </w:p>
    <w:p>
      <w:pPr>
        <w:ind w:left="119" w:firstLine="482"/>
        <w:pageBreakBefore w:val="0"/>
        <w:spacing w:line="360" w:lineRule="auto"/>
        <w:shd w:val="clear" w:color="auto" w:fill="auto"/>
        <w:rPr>
          <w:rFonts w:hint="eastAsia" w:ascii="宋体" w:hAnsi="宋体" w:eastAsia="宋体" w:cs="宋体"/>
          <w:color w:val="auto"/>
          <w:highlight w:val="white"/>
          <w:u w:val="none"/>
        </w:rPr>
      </w:pPr>
      <w:r>
        <w:rPr>
          <w:rFonts w:hint="eastAsia" w:ascii="宋体" w:hAnsi="宋体" w:eastAsia="宋体" w:cs="宋体"/>
          <w:b/>
          <w:bCs/>
          <w:color w:val="auto"/>
          <w:sz w:val="24"/>
          <w:szCs w:val="24"/>
          <w:highlight w:val="white"/>
          <w:u w:val="none"/>
          <w:lang w:val="en-US" w:eastAsia="zh-CN"/>
        </w:rPr>
        <w:t xml:space="preserve">10、投标人投标时，须针对本项目配合服务方案（包括但不限于配合采购人的管理与协调、协助天文望远镜配套设备及系统供应商的完成设备安装调试等）逐项说明。</w:t>
      </w:r>
      <w:r>
        <w:rPr>
          <w:highlight w:val="white"/>
        </w:rPr>
      </w:r>
      <w:r/>
    </w:p>
    <w:p>
      <w:pPr>
        <w:ind w:firstLine="480"/>
        <w:jc w:val="both"/>
        <w:pageBreakBefore w:val="0"/>
        <w:spacing w:line="360" w:lineRule="auto"/>
        <w:shd w:val="clear" w:color="auto" w:fill="auto"/>
        <w:widowControl w:val="off"/>
        <w:rPr>
          <w:rFonts w:hint="eastAsia" w:ascii="宋体" w:hAnsi="宋体" w:eastAsia="宋体" w:cs="宋体"/>
          <w:color w:val="auto"/>
          <w:sz w:val="24"/>
          <w:szCs w:val="22"/>
          <w:highlight w:val="white"/>
          <w:u w:val="none"/>
        </w:rPr>
      </w:pPr>
      <w:r>
        <w:rPr>
          <w:rFonts w:hint="eastAsia" w:ascii="宋体" w:hAnsi="宋体" w:eastAsia="宋体" w:cs="宋体"/>
          <w:color w:val="auto"/>
          <w:highlight w:val="white"/>
          <w:u w:val="none"/>
          <w:lang w:val="en-US" w:eastAsia="zh-CN"/>
        </w:rPr>
        <w:t xml:space="preserve">11</w:t>
      </w:r>
      <w:r>
        <w:rPr>
          <w:rFonts w:hint="eastAsia" w:ascii="宋体" w:hAnsi="宋体" w:eastAsia="宋体" w:cs="宋体"/>
          <w:color w:val="auto"/>
          <w:highlight w:val="white"/>
          <w:u w:val="none"/>
        </w:rPr>
        <w:t xml:space="preserve">、</w:t>
      </w:r>
      <w:r>
        <w:rPr>
          <w:rFonts w:hint="eastAsia" w:ascii="宋体" w:hAnsi="宋体" w:eastAsia="宋体" w:cs="宋体"/>
          <w:color w:val="auto"/>
          <w:sz w:val="24"/>
          <w:szCs w:val="22"/>
          <w:highlight w:val="white"/>
          <w:u w:val="none"/>
        </w:rPr>
        <w:t xml:space="preserve">供应商所提供的相关货物或服务应符合国家有关标准和规范。若招标要求中涉及品牌或品牌导向，则仅作参考，非指定品牌。投标文件必须如实进行实质性响应，量化指标必须列明具体数值。供应商在其投标文件中对于招标文件已提供以及未提供的货物或服务情况均须进行完整的阐述和说明，否则其投标文件将有被拒绝的可能。</w:t>
      </w:r>
      <w:r>
        <w:rPr>
          <w:highlight w:val="white"/>
        </w:rPr>
      </w:r>
      <w:r/>
    </w:p>
    <w:p>
      <w:pPr>
        <w:ind w:firstLine="470"/>
        <w:jc w:val="both"/>
        <w:pageBreakBefore w:val="0"/>
        <w:spacing w:line="360" w:lineRule="auto"/>
        <w:shd w:val="clear" w:color="auto" w:fill="auto"/>
        <w:widowControl w:val="off"/>
        <w:rPr>
          <w:rFonts w:hint="eastAsia" w:ascii="宋体" w:hAnsi="宋体" w:eastAsia="宋体" w:cs="宋体"/>
          <w:color w:val="auto"/>
          <w:sz w:val="24"/>
          <w:szCs w:val="22"/>
          <w:highlight w:val="white"/>
          <w:u w:val="none"/>
        </w:rPr>
      </w:pPr>
      <w:r>
        <w:rPr>
          <w:rFonts w:hint="eastAsia" w:ascii="宋体" w:hAnsi="宋体" w:eastAsia="宋体" w:cs="宋体"/>
          <w:color w:val="auto"/>
          <w:sz w:val="24"/>
          <w:szCs w:val="22"/>
          <w:highlight w:val="white"/>
          <w:u w:val="none"/>
          <w:lang w:val="en-US" w:eastAsia="zh-CN"/>
        </w:rPr>
        <w:t xml:space="preserve">12</w:t>
      </w:r>
      <w:r>
        <w:rPr>
          <w:rFonts w:hint="eastAsia" w:ascii="宋体" w:hAnsi="宋体" w:eastAsia="宋体" w:cs="宋体"/>
          <w:color w:val="auto"/>
          <w:sz w:val="24"/>
          <w:szCs w:val="22"/>
          <w:highlight w:val="white"/>
          <w:u w:val="none"/>
        </w:rPr>
        <w:t xml:space="preserve">、供应商提供的投标文件内容须真实、准确、有效，如提供虚假材料或对招标文件所要求说明的情况故意隐瞒或虚报，视为不实质性响应采购要求，其投标文件将被拒绝。已中标的将取消中标资格，并按《中华人民共和国政府采购法》第七十七条的相关办法处理。</w:t>
      </w:r>
      <w:r>
        <w:rPr>
          <w:highlight w:val="white"/>
        </w:rPr>
      </w:r>
      <w:r/>
    </w:p>
    <w:p>
      <w:pPr>
        <w:ind w:firstLine="470"/>
        <w:jc w:val="both"/>
        <w:pageBreakBefore w:val="0"/>
        <w:spacing w:line="360" w:lineRule="auto"/>
        <w:shd w:val="clear" w:color="auto" w:fill="auto"/>
        <w:widowControl w:val="off"/>
        <w:rPr>
          <w:rFonts w:hint="eastAsia" w:ascii="宋体" w:hAnsi="宋体" w:eastAsia="宋体" w:cs="宋体"/>
          <w:color w:val="auto"/>
          <w:sz w:val="24"/>
          <w:szCs w:val="22"/>
          <w:highlight w:val="white"/>
          <w:u w:val="none"/>
        </w:rPr>
      </w:pPr>
      <w:r>
        <w:rPr>
          <w:rFonts w:hint="eastAsia" w:ascii="宋体" w:hAnsi="宋体" w:eastAsia="宋体" w:cs="宋体"/>
          <w:color w:val="auto"/>
          <w:sz w:val="24"/>
          <w:szCs w:val="22"/>
          <w:highlight w:val="white"/>
          <w:u w:val="none"/>
          <w:lang w:val="en-US" w:eastAsia="zh-CN"/>
        </w:rPr>
        <w:t xml:space="preserve">13</w:t>
      </w:r>
      <w:r>
        <w:rPr>
          <w:rFonts w:hint="eastAsia" w:ascii="宋体" w:hAnsi="宋体" w:eastAsia="宋体" w:cs="宋体"/>
          <w:color w:val="auto"/>
          <w:sz w:val="24"/>
          <w:szCs w:val="22"/>
          <w:highlight w:val="white"/>
          <w:u w:val="none"/>
        </w:rPr>
        <w:t xml:space="preserve">、供应商应保证</w:t>
      </w:r>
      <w:r>
        <w:rPr>
          <w:rFonts w:hint="eastAsia" w:ascii="宋体" w:hAnsi="宋体" w:eastAsia="宋体" w:cs="宋体"/>
          <w:color w:val="auto"/>
          <w:sz w:val="24"/>
          <w:szCs w:val="22"/>
          <w:highlight w:val="white"/>
          <w:u w:val="none"/>
          <w:lang w:val="zh-CN"/>
        </w:rPr>
        <w:t xml:space="preserve">对所提供货物</w:t>
      </w:r>
      <w:r>
        <w:rPr>
          <w:rFonts w:hint="eastAsia" w:ascii="宋体" w:hAnsi="宋体" w:eastAsia="宋体" w:cs="宋体"/>
          <w:color w:val="auto"/>
          <w:sz w:val="24"/>
          <w:szCs w:val="22"/>
          <w:highlight w:val="white"/>
          <w:u w:val="none"/>
        </w:rPr>
        <w:t xml:space="preserve">或</w:t>
      </w:r>
      <w:r>
        <w:rPr>
          <w:rFonts w:hint="eastAsia" w:ascii="宋体" w:hAnsi="宋体" w:eastAsia="宋体" w:cs="宋体"/>
          <w:color w:val="auto"/>
          <w:sz w:val="24"/>
          <w:szCs w:val="22"/>
          <w:highlight w:val="white"/>
          <w:u w:val="none"/>
          <w:lang w:val="zh-CN"/>
        </w:rPr>
        <w:t xml:space="preserve">服务等知识产权方面的一切产权关系负全部责任</w:t>
      </w:r>
      <w:r>
        <w:rPr>
          <w:rFonts w:hint="eastAsia" w:ascii="宋体" w:hAnsi="宋体" w:eastAsia="宋体" w:cs="宋体"/>
          <w:color w:val="auto"/>
          <w:sz w:val="24"/>
          <w:szCs w:val="22"/>
          <w:highlight w:val="white"/>
          <w:u w:val="none"/>
        </w:rPr>
        <w:t xml:space="preserve">，不会产生因第三方提出侵犯其专利权、商标权或其他知识产权而引起的法律和经济纠纷，如因专利权、商标权或其它知识产权而引起法律和经济纠纷，由供应商承担所有相关责任。</w:t>
      </w:r>
      <w:r>
        <w:rPr>
          <w:highlight w:val="white"/>
        </w:rPr>
      </w:r>
      <w:r/>
    </w:p>
    <w:p>
      <w:pPr>
        <w:ind w:firstLine="480"/>
        <w:jc w:val="left"/>
        <w:pageBreakBefore w:val="0"/>
        <w:spacing w:line="360" w:lineRule="auto"/>
        <w:shd w:val="clear" w:color="auto" w:fill="auto"/>
        <w:widowControl w:val="off"/>
        <w:rPr>
          <w:rFonts w:hint="eastAsia" w:ascii="宋体" w:hAnsi="宋体" w:eastAsia="宋体" w:cs="宋体"/>
          <w:color w:val="auto"/>
          <w:sz w:val="24"/>
          <w:szCs w:val="22"/>
          <w:highlight w:val="white"/>
          <w:u w:val="none"/>
        </w:rPr>
      </w:pPr>
      <w:r>
        <w:rPr>
          <w:rFonts w:hint="eastAsia" w:ascii="宋体" w:hAnsi="宋体" w:eastAsia="宋体" w:cs="宋体"/>
          <w:color w:val="auto"/>
          <w:sz w:val="24"/>
          <w:szCs w:val="22"/>
          <w:highlight w:val="white"/>
          <w:u w:val="none"/>
          <w:lang w:val="en-US" w:eastAsia="zh-CN"/>
        </w:rPr>
        <w:t xml:space="preserve">14</w:t>
      </w:r>
      <w:r>
        <w:rPr>
          <w:rFonts w:hint="eastAsia" w:ascii="宋体" w:hAnsi="宋体" w:eastAsia="宋体" w:cs="宋体"/>
          <w:color w:val="auto"/>
          <w:sz w:val="24"/>
          <w:szCs w:val="22"/>
          <w:highlight w:val="white"/>
          <w:u w:val="none"/>
        </w:rPr>
        <w:t xml:space="preserve">、供应商在项目实施期间应无条件的接受采购人的监督管理，提出的质量问题要及时整改，整改完毕后通知采购人检查验收，合格后书面报送采购人备案。</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15</w:t>
      </w:r>
      <w:r>
        <w:rPr>
          <w:rFonts w:hint="eastAsia" w:ascii="宋体" w:hAnsi="宋体" w:eastAsia="宋体" w:cs="宋体"/>
          <w:color w:val="auto"/>
          <w:szCs w:val="24"/>
          <w:highlight w:val="white"/>
          <w:u w:val="none"/>
        </w:rPr>
        <w:t xml:space="preserve">、交货时间：</w:t>
      </w:r>
      <w:r>
        <w:rPr>
          <w:rFonts w:hint="eastAsia" w:ascii="宋体" w:hAnsi="宋体" w:eastAsia="宋体" w:cs="宋体"/>
          <w:color w:val="auto"/>
          <w:szCs w:val="24"/>
          <w:highlight w:val="white"/>
          <w:u w:val="none"/>
          <w:lang w:val="en-US" w:eastAsia="zh-CN"/>
        </w:rPr>
        <w:t xml:space="preserve">合同签订且</w:t>
      </w:r>
      <w:r>
        <w:rPr>
          <w:rFonts w:hint="eastAsia" w:ascii="宋体" w:hAnsi="宋体" w:eastAsia="宋体" w:cs="宋体"/>
          <w:color w:val="auto"/>
          <w:szCs w:val="24"/>
          <w:highlight w:val="white"/>
          <w:u w:val="none"/>
        </w:rPr>
        <w:t xml:space="preserve">收到</w:t>
      </w:r>
      <w:r>
        <w:rPr>
          <w:rFonts w:hint="eastAsia" w:ascii="宋体" w:hAnsi="宋体" w:eastAsia="宋体" w:cs="宋体"/>
          <w:color w:val="auto"/>
          <w:szCs w:val="24"/>
          <w:highlight w:val="white"/>
          <w:u w:val="none"/>
          <w:lang w:val="en-US" w:eastAsia="zh-CN"/>
        </w:rPr>
        <w:t xml:space="preserve">采购人书面</w:t>
      </w:r>
      <w:r>
        <w:rPr>
          <w:rFonts w:hint="eastAsia" w:ascii="宋体" w:hAnsi="宋体" w:eastAsia="宋体" w:cs="宋体"/>
          <w:color w:val="auto"/>
          <w:szCs w:val="24"/>
          <w:highlight w:val="white"/>
          <w:u w:val="none"/>
        </w:rPr>
        <w:t xml:space="preserve">通知后90日内送至指定地点并安装调试完成。</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16</w:t>
      </w:r>
      <w:r>
        <w:rPr>
          <w:rFonts w:hint="eastAsia" w:ascii="宋体" w:hAnsi="宋体" w:eastAsia="宋体" w:cs="宋体"/>
          <w:color w:val="auto"/>
          <w:szCs w:val="24"/>
          <w:highlight w:val="white"/>
          <w:u w:val="none"/>
        </w:rPr>
        <w:t xml:space="preserve">、交货地点：</w:t>
      </w:r>
      <w:r>
        <w:rPr>
          <w:rFonts w:hint="eastAsia" w:ascii="宋体" w:hAnsi="宋体" w:eastAsia="宋体" w:cs="宋体"/>
          <w:color w:val="auto"/>
          <w:szCs w:val="24"/>
          <w:highlight w:val="white"/>
          <w:u w:val="none"/>
          <w:lang w:val="en-US" w:eastAsia="zh-CN"/>
        </w:rPr>
        <w:t xml:space="preserve">采购单位</w:t>
      </w:r>
      <w:r>
        <w:rPr>
          <w:rFonts w:hint="eastAsia" w:ascii="宋体" w:hAnsi="宋体" w:eastAsia="宋体" w:cs="宋体"/>
          <w:color w:val="auto"/>
          <w:szCs w:val="24"/>
          <w:highlight w:val="white"/>
          <w:u w:val="none"/>
        </w:rPr>
        <w:t xml:space="preserve">指定地点。</w:t>
      </w:r>
      <w:r>
        <w:rPr>
          <w:highlight w:val="white"/>
        </w:rPr>
      </w:r>
      <w:r/>
    </w:p>
    <w:p>
      <w:pPr>
        <w:pStyle w:val="920"/>
        <w:ind w:firstLine="480"/>
        <w:pageBreakBefore w:val="0"/>
        <w:spacing w:line="360" w:lineRule="auto"/>
        <w:rPr>
          <w:rFonts w:hint="eastAsia" w:ascii="宋体" w:hAnsi="宋体" w:eastAsia="宋体" w:cs="宋体"/>
          <w:color w:val="auto"/>
          <w:highlight w:val="white"/>
          <w:u w:val="none"/>
        </w:rPr>
      </w:pPr>
      <w:r>
        <w:rPr>
          <w:rFonts w:hint="eastAsia" w:ascii="宋体" w:hAnsi="宋体" w:eastAsia="宋体" w:cs="宋体"/>
          <w:color w:val="auto"/>
          <w:highlight w:val="white"/>
          <w:u w:val="none"/>
          <w:lang w:val="en-US" w:eastAsia="zh-CN"/>
        </w:rPr>
        <w:t xml:space="preserve">17</w:t>
      </w:r>
      <w:r>
        <w:rPr>
          <w:rFonts w:hint="eastAsia" w:ascii="宋体" w:hAnsi="宋体" w:eastAsia="宋体" w:cs="宋体"/>
          <w:color w:val="auto"/>
          <w:highlight w:val="white"/>
          <w:u w:val="none"/>
        </w:rPr>
        <w:t xml:space="preserve">、如本项目标的物涉及商品包装及快递包装的情况，则乙方需要按照以下法规通知标准执行政府采购商品包装和快递包装要求。详见：关于《财政部办公厅 生态环境部办公厅 国家邮政局办公室关于印发〈商品包装政府采购需求标准（试行）〉、〈快递包装政府采购需求标准（试行）〉的通知》的通知（苏财办购〔2020〕8号）。</w:t>
      </w:r>
      <w:r>
        <w:rPr>
          <w:highlight w:val="white"/>
        </w:rPr>
      </w:r>
      <w:r/>
    </w:p>
    <w:p>
      <w:pPr>
        <w:pStyle w:val="920"/>
        <w:ind w:firstLine="480"/>
        <w:pageBreakBefore w:val="0"/>
        <w:spacing w:line="360" w:lineRule="auto"/>
        <w:rPr>
          <w:rFonts w:hint="eastAsia" w:ascii="宋体" w:hAnsi="宋体" w:eastAsia="宋体" w:cs="宋体"/>
          <w:color w:val="auto"/>
          <w:highlight w:val="white"/>
          <w:u w:val="none"/>
        </w:rPr>
      </w:pPr>
      <w:r>
        <w:rPr>
          <w:rFonts w:hint="eastAsia" w:ascii="宋体" w:hAnsi="宋体" w:eastAsia="宋体" w:cs="宋体"/>
          <w:color w:val="auto"/>
          <w:highlight w:val="white"/>
          <w:u w:val="none"/>
          <w:lang w:val="en-US" w:eastAsia="zh-CN"/>
        </w:rPr>
        <w:t xml:space="preserve">18</w:t>
      </w:r>
      <w:r>
        <w:rPr>
          <w:rFonts w:hint="eastAsia" w:ascii="宋体" w:hAnsi="宋体" w:eastAsia="宋体" w:cs="宋体"/>
          <w:color w:val="auto"/>
          <w:highlight w:val="white"/>
          <w:u w:val="none"/>
        </w:rPr>
        <w:t xml:space="preserve">、付款方式：详见合同条款。</w:t>
      </w:r>
      <w:r>
        <w:rPr>
          <w:highlight w:val="white"/>
        </w:rPr>
      </w:r>
      <w:r/>
    </w:p>
    <w:p>
      <w:pPr>
        <w:pStyle w:val="920"/>
        <w:ind w:firstLine="480"/>
        <w:pageBreakBefore w:val="0"/>
        <w:spacing w:line="360" w:lineRule="auto"/>
        <w:rPr>
          <w:rFonts w:hint="eastAsia" w:ascii="宋体" w:hAnsi="宋体" w:eastAsia="宋体" w:cs="宋体"/>
          <w:color w:val="auto"/>
          <w:highlight w:val="white"/>
          <w:u w:val="none"/>
        </w:rPr>
      </w:pPr>
      <w:r>
        <w:rPr>
          <w:rFonts w:hint="eastAsia" w:ascii="宋体" w:hAnsi="宋体" w:eastAsia="宋体" w:cs="宋体"/>
          <w:color w:val="auto"/>
          <w:highlight w:val="white"/>
          <w:u w:val="none"/>
          <w:lang w:val="en-US" w:eastAsia="zh-CN"/>
        </w:rPr>
        <w:t xml:space="preserve">19</w:t>
      </w:r>
      <w:r>
        <w:rPr>
          <w:rFonts w:hint="eastAsia" w:ascii="宋体" w:hAnsi="宋体" w:eastAsia="宋体" w:cs="宋体"/>
          <w:color w:val="auto"/>
          <w:highlight w:val="white"/>
          <w:u w:val="none"/>
        </w:rPr>
        <w:t xml:space="preserve">、验收标准：</w:t>
      </w:r>
      <w:r>
        <w:rPr>
          <w:highlight w:val="white"/>
        </w:rPr>
      </w:r>
      <w:r/>
    </w:p>
    <w:p>
      <w:pPr>
        <w:pStyle w:val="920"/>
        <w:ind w:firstLine="480"/>
        <w:pageBreakBefore w:val="0"/>
        <w:spacing w:line="360" w:lineRule="auto"/>
        <w:rPr>
          <w:rFonts w:hint="eastAsia" w:ascii="宋体" w:hAnsi="宋体" w:eastAsia="宋体" w:cs="宋体"/>
          <w:color w:val="auto"/>
          <w:highlight w:val="white"/>
          <w:u w:val="none"/>
        </w:rPr>
      </w:pPr>
      <w:r>
        <w:rPr>
          <w:rFonts w:hint="eastAsia" w:ascii="宋体" w:hAnsi="宋体" w:eastAsia="宋体" w:cs="宋体"/>
          <w:color w:val="auto"/>
          <w:highlight w:val="white"/>
          <w:u w:val="none"/>
          <w:lang w:val="en-US" w:eastAsia="zh-CN"/>
        </w:rPr>
        <w:t xml:space="preserve">19.1</w:t>
      </w:r>
      <w:r>
        <w:rPr>
          <w:rFonts w:hint="eastAsia" w:ascii="宋体" w:hAnsi="宋体" w:eastAsia="宋体" w:cs="宋体"/>
          <w:color w:val="auto"/>
          <w:highlight w:val="white"/>
          <w:u w:val="none"/>
        </w:rPr>
        <w:t xml:space="preserve">设备安装后，需方按国际和国家标准及厂方标准进行质量验收。供方应向需方提供详细的验收标准、验收手册。当双方对验收标准有争议时，可委托双方一致认可的国家相关权威检测中心进行检测，费用由供货方承担，只有在仪器完全正常运转和买方确认后，仪器的安装工作才能认为已全部完成。</w:t>
      </w:r>
      <w:r>
        <w:rPr>
          <w:highlight w:val="white"/>
        </w:rPr>
      </w:r>
      <w:r/>
    </w:p>
    <w:p>
      <w:pPr>
        <w:pStyle w:val="920"/>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highlight w:val="white"/>
          <w:u w:val="none"/>
          <w:lang w:val="en-US" w:eastAsia="zh-CN"/>
        </w:rPr>
        <w:t xml:space="preserve">19.2</w:t>
      </w:r>
      <w:r>
        <w:rPr>
          <w:rFonts w:hint="eastAsia" w:ascii="宋体" w:hAnsi="宋体" w:eastAsia="宋体" w:cs="宋体"/>
          <w:color w:val="auto"/>
          <w:szCs w:val="24"/>
          <w:highlight w:val="white"/>
          <w:u w:val="none"/>
          <w:lang w:val="en-US" w:eastAsia="zh-CN"/>
        </w:rPr>
        <w:t xml:space="preserve">验收时，中标单位须提供满足采购文件中要求的技术参数及参数指标的证明材料。</w:t>
      </w:r>
      <w:r>
        <w:rPr>
          <w:highlight w:val="white"/>
        </w:rPr>
      </w:r>
      <w:r/>
    </w:p>
    <w:p>
      <w:pPr>
        <w:pStyle w:val="920"/>
        <w:ind w:firstLine="480"/>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u w:val="none"/>
          <w:lang w:val="en-US" w:eastAsia="zh-CN"/>
        </w:rPr>
        <w:t xml:space="preserve">20、</w:t>
      </w:r>
      <w:r>
        <w:rPr>
          <w:rFonts w:hint="eastAsia" w:ascii="宋体" w:hAnsi="宋体" w:eastAsia="宋体" w:cs="宋体"/>
          <w:color w:val="auto"/>
          <w:highlight w:val="white"/>
          <w:u w:val="none"/>
        </w:rPr>
        <w:t xml:space="preserve">凡涉及采购文件的补充说明和修改，均以苏州政府采购网上发布的通知为准。</w:t>
      </w:r>
      <w:r>
        <w:rPr>
          <w:highlight w:val="white"/>
        </w:rPr>
      </w:r>
      <w:r/>
    </w:p>
    <w:p>
      <w:pPr>
        <w:pStyle w:val="920"/>
        <w:numPr>
          <w:ilvl w:val="0"/>
          <w:numId w:val="0"/>
        </w:numPr>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20"/>
        <w:numPr>
          <w:ilvl w:val="0"/>
          <w:numId w:val="0"/>
        </w:numPr>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20"/>
        <w:numPr>
          <w:ilvl w:val="0"/>
          <w:numId w:val="0"/>
        </w:numPr>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20"/>
        <w:numPr>
          <w:ilvl w:val="0"/>
          <w:numId w:val="0"/>
        </w:numPr>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20"/>
        <w:numPr>
          <w:ilvl w:val="0"/>
          <w:numId w:val="0"/>
        </w:numPr>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20"/>
        <w:numPr>
          <w:ilvl w:val="0"/>
          <w:numId w:val="0"/>
        </w:numPr>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20"/>
        <w:numPr>
          <w:ilvl w:val="0"/>
          <w:numId w:val="0"/>
        </w:numPr>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20"/>
        <w:numPr>
          <w:ilvl w:val="0"/>
          <w:numId w:val="0"/>
        </w:numPr>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20"/>
        <w:numPr>
          <w:ilvl w:val="0"/>
          <w:numId w:val="0"/>
        </w:numPr>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20"/>
        <w:numPr>
          <w:ilvl w:val="0"/>
          <w:numId w:val="0"/>
        </w:numPr>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20"/>
        <w:numPr>
          <w:ilvl w:val="0"/>
          <w:numId w:val="0"/>
        </w:numPr>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20"/>
        <w:numPr>
          <w:ilvl w:val="0"/>
          <w:numId w:val="0"/>
        </w:numPr>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20"/>
        <w:numPr>
          <w:ilvl w:val="0"/>
          <w:numId w:val="0"/>
        </w:numPr>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20"/>
        <w:numPr>
          <w:ilvl w:val="0"/>
          <w:numId w:val="0"/>
        </w:numPr>
        <w:pageBreakBefore w:val="0"/>
        <w:spacing w:line="360" w:lineRule="auto"/>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17"/>
        <w:jc w:val="center"/>
        <w:spacing w:line="360" w:lineRule="auto"/>
        <w:rPr>
          <w:rFonts w:hint="eastAsia" w:ascii="宋体" w:hAnsi="宋体" w:eastAsia="宋体" w:cs="宋体"/>
          <w:color w:val="auto"/>
          <w:highlight w:val="white"/>
        </w:rPr>
      </w:pPr>
      <w:r>
        <w:rPr>
          <w:highlight w:val="white"/>
        </w:rPr>
      </w:r>
      <w:bookmarkStart w:id="16" w:name="_Toc116897931"/>
      <w:r>
        <w:rPr>
          <w:rFonts w:hint="eastAsia" w:ascii="宋体" w:hAnsi="宋体" w:eastAsia="宋体" w:cs="宋体"/>
          <w:color w:val="auto"/>
          <w:highlight w:val="white"/>
        </w:rPr>
        <w:t xml:space="preserve">第五章  </w:t>
      </w:r>
      <w:bookmarkEnd w:id="16"/>
      <w:r>
        <w:rPr>
          <w:rFonts w:hint="eastAsia" w:ascii="宋体" w:hAnsi="宋体" w:eastAsia="宋体" w:cs="宋体"/>
          <w:color w:val="auto"/>
          <w:highlight w:val="white"/>
          <w:lang w:val="en-US" w:eastAsia="zh-CN"/>
        </w:rPr>
        <w:t xml:space="preserve">主要合同条款</w:t>
      </w:r>
      <w:r>
        <w:rPr>
          <w:highlight w:val="white"/>
        </w:rPr>
      </w:r>
      <w:r/>
    </w:p>
    <w:p>
      <w:pPr>
        <w:ind w:firstLine="480"/>
        <w:jc w:val="both"/>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甲方：</w:t>
      </w:r>
      <w:r>
        <w:rPr>
          <w:highlight w:val="white"/>
        </w:rPr>
      </w:r>
      <w:r/>
    </w:p>
    <w:p>
      <w:pPr>
        <w:ind w:firstLine="480"/>
        <w:jc w:val="both"/>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地址：</w:t>
      </w:r>
      <w:r>
        <w:rPr>
          <w:highlight w:val="white"/>
        </w:rPr>
      </w:r>
      <w:r/>
    </w:p>
    <w:p>
      <w:pPr>
        <w:ind w:firstLine="480"/>
        <w:jc w:val="both"/>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联系人：           </w:t>
      </w:r>
      <w:r>
        <w:rPr>
          <w:highlight w:val="white"/>
        </w:rPr>
      </w:r>
      <w:r/>
    </w:p>
    <w:p>
      <w:pPr>
        <w:ind w:firstLine="480"/>
        <w:jc w:val="both"/>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联系电话：</w:t>
      </w:r>
      <w:r>
        <w:rPr>
          <w:highlight w:val="white"/>
        </w:rPr>
      </w:r>
      <w:r/>
    </w:p>
    <w:p>
      <w:pPr>
        <w:ind w:firstLine="480"/>
        <w:jc w:val="both"/>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480"/>
        <w:jc w:val="both"/>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乙方： </w:t>
      </w:r>
      <w:r>
        <w:rPr>
          <w:highlight w:val="white"/>
        </w:rPr>
      </w:r>
      <w:r/>
    </w:p>
    <w:p>
      <w:pPr>
        <w:ind w:firstLine="480"/>
        <w:jc w:val="both"/>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地址： </w:t>
      </w:r>
      <w:r>
        <w:rPr>
          <w:highlight w:val="white"/>
        </w:rPr>
      </w:r>
      <w:r/>
    </w:p>
    <w:p>
      <w:pPr>
        <w:ind w:firstLine="480"/>
        <w:jc w:val="both"/>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联系人：</w:t>
      </w:r>
      <w:r>
        <w:rPr>
          <w:highlight w:val="white"/>
        </w:rPr>
      </w:r>
      <w:r/>
    </w:p>
    <w:p>
      <w:pPr>
        <w:ind w:firstLine="480"/>
        <w:jc w:val="both"/>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联系电话：</w:t>
      </w:r>
      <w:r>
        <w:rPr>
          <w:highlight w:val="white"/>
        </w:rPr>
      </w:r>
      <w:r/>
    </w:p>
    <w:p>
      <w:pPr>
        <w:jc w:val="center"/>
        <w:keepLines/>
        <w:keepNext/>
        <w:spacing w:before="340" w:after="330" w:line="360" w:lineRule="auto"/>
        <w:rPr>
          <w:rFonts w:hint="eastAsia" w:ascii="宋体" w:hAnsi="宋体" w:eastAsia="宋体" w:cs="宋体"/>
          <w:b/>
          <w:bCs/>
          <w:color w:val="auto"/>
          <w:sz w:val="44"/>
          <w:szCs w:val="44"/>
          <w:highlight w:val="white"/>
        </w:rPr>
        <w:outlineLvl w:val="0"/>
      </w:pPr>
      <w:r>
        <w:rPr>
          <w:rFonts w:hint="eastAsia" w:ascii="宋体" w:hAnsi="宋体" w:eastAsia="宋体" w:cs="宋体"/>
          <w:b/>
          <w:bCs/>
          <w:color w:val="auto"/>
          <w:sz w:val="32"/>
          <w:szCs w:val="32"/>
          <w:highlight w:val="white"/>
        </w:rPr>
        <w:t xml:space="preserve">  </w:t>
      </w:r>
      <w:bookmarkStart w:id="17" w:name="_Toc31063"/>
      <w:r>
        <w:rPr>
          <w:rFonts w:hint="eastAsia" w:ascii="宋体" w:hAnsi="宋体" w:eastAsia="宋体" w:cs="宋体"/>
          <w:b/>
          <w:bCs/>
          <w:color w:val="auto"/>
          <w:sz w:val="32"/>
          <w:szCs w:val="32"/>
          <w:highlight w:val="white"/>
          <w:lang w:eastAsia="zh-CN"/>
        </w:rPr>
        <w:t xml:space="preserve">（</w:t>
      </w:r>
      <w:r>
        <w:rPr>
          <w:rFonts w:hint="eastAsia" w:ascii="宋体" w:hAnsi="宋体" w:eastAsia="宋体" w:cs="宋体"/>
          <w:b/>
          <w:bCs/>
          <w:color w:val="auto"/>
          <w:sz w:val="32"/>
          <w:szCs w:val="32"/>
          <w:highlight w:val="white"/>
          <w:lang w:val="en-US" w:eastAsia="zh-CN"/>
        </w:rPr>
        <w:t xml:space="preserve">一</w:t>
      </w:r>
      <w:r>
        <w:rPr>
          <w:rFonts w:hint="eastAsia" w:ascii="宋体" w:hAnsi="宋体" w:eastAsia="宋体" w:cs="宋体"/>
          <w:b/>
          <w:bCs/>
          <w:color w:val="auto"/>
          <w:sz w:val="32"/>
          <w:szCs w:val="32"/>
          <w:highlight w:val="white"/>
          <w:lang w:eastAsia="zh-CN"/>
        </w:rPr>
        <w:t xml:space="preserve">）</w:t>
      </w:r>
      <w:r>
        <w:rPr>
          <w:rFonts w:hint="eastAsia" w:ascii="宋体" w:hAnsi="宋体" w:eastAsia="宋体" w:cs="宋体"/>
          <w:b/>
          <w:bCs/>
          <w:color w:val="auto"/>
          <w:sz w:val="32"/>
          <w:szCs w:val="32"/>
          <w:highlight w:val="white"/>
        </w:rPr>
        <w:t xml:space="preserve">合同一般条款</w:t>
      </w:r>
      <w:bookmarkEnd w:id="17"/>
      <w:r>
        <w:rPr>
          <w:highlight w:val="white"/>
        </w:rPr>
      </w:r>
      <w:r/>
    </w:p>
    <w:p>
      <w:pPr>
        <w:ind w:firstLine="482"/>
        <w:jc w:val="both"/>
        <w:pageBreakBefore w:val="0"/>
        <w:spacing w:line="360" w:lineRule="auto"/>
        <w:rPr>
          <w:rFonts w:hint="eastAsia" w:ascii="宋体" w:hAnsi="宋体" w:eastAsia="宋体" w:cs="宋体"/>
          <w:b/>
          <w:color w:val="auto"/>
          <w:szCs w:val="24"/>
          <w:highlight w:val="white"/>
        </w:rPr>
      </w:pPr>
      <w:r>
        <w:rPr>
          <w:rFonts w:hint="eastAsia" w:ascii="宋体" w:hAnsi="宋体" w:eastAsia="宋体" w:cs="宋体"/>
          <w:b/>
          <w:color w:val="auto"/>
          <w:szCs w:val="24"/>
          <w:highlight w:val="white"/>
          <w:lang w:val="zh-CN"/>
        </w:rPr>
        <w:t xml:space="preserve">一、合同文件</w:t>
      </w:r>
      <w:r>
        <w:rPr>
          <w:highlight w:val="white"/>
        </w:rPr>
      </w:r>
      <w:r/>
    </w:p>
    <w:p>
      <w:pPr>
        <w:ind w:firstLine="482"/>
        <w:jc w:val="both"/>
        <w:pageBreakBefore w:val="0"/>
        <w:spacing w:line="360" w:lineRule="auto"/>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1. </w:t>
      </w:r>
      <w:r>
        <w:rPr>
          <w:rFonts w:hint="eastAsia" w:ascii="宋体" w:hAnsi="宋体" w:eastAsia="宋体" w:cs="宋体"/>
          <w:b/>
          <w:color w:val="auto"/>
          <w:szCs w:val="24"/>
          <w:highlight w:val="white"/>
          <w:lang w:val="zh-CN"/>
        </w:rPr>
        <w:t xml:space="preserve">合同文件适用法律</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1.1适用于合同文件的法律是中华人民共和国现行法律、法规及甲方所在地的地方性法规。</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2. 合同文件组成和解释顺序</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2.1合同文件的组成和解释顺序如下：</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2.1.1 合同的特殊性条款</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2.1.2 合同的一般性条款</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2.1.3 洽商、变更等明确双方权利义务的纪要、协议</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2.1.4 中标通知书、投标书和采购文件</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2.1.5 标准、规范和其它有关技术资料、技术要求</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2.2 合同的特殊性条款的效力优于合同的一般性条款的效力</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3. 合同文件使用文字</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3.1 合同文件使用中文书写、解释和说明</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3</w:t>
      </w:r>
      <w:r>
        <w:rPr>
          <w:rFonts w:hint="eastAsia" w:ascii="宋体" w:hAnsi="宋体" w:eastAsia="宋体" w:cs="宋体"/>
          <w:color w:val="auto"/>
          <w:szCs w:val="24"/>
          <w:highlight w:val="white"/>
          <w:lang w:val="zh-CN"/>
        </w:rPr>
        <w:t xml:space="preserve">.2 合同文件使用特殊性条款约定的国家标准和规范；国家没有相应标准、规范时，可使用特殊性条款约定的行业或甲方所在地地方的标准、规范。</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二、标的物的一般条款</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4.  完整物权</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对于出</w:t>
      </w:r>
      <w:r>
        <w:rPr>
          <w:rFonts w:hint="eastAsia" w:ascii="宋体" w:hAnsi="宋体" w:eastAsia="宋体" w:cs="宋体"/>
          <w:color w:val="auto"/>
          <w:szCs w:val="24"/>
          <w:highlight w:val="white"/>
          <w:lang w:val="en-US" w:eastAsia="zh-CN"/>
        </w:rPr>
        <w:t xml:space="preserve">售</w:t>
      </w:r>
      <w:r>
        <w:rPr>
          <w:rFonts w:hint="eastAsia" w:ascii="宋体" w:hAnsi="宋体" w:eastAsia="宋体" w:cs="宋体"/>
          <w:color w:val="auto"/>
          <w:szCs w:val="24"/>
          <w:highlight w:val="white"/>
          <w:lang w:val="zh-CN"/>
        </w:rPr>
        <w:t xml:space="preserve">的标的物，乙方应当拥有完整物权，享有合法的权利和其他必要的授权，在其提供的标的物上不存在任何未曾向甲方书面披露的担保物权或权利负担，如抵押权、质押权、留置权、查封、转让限制等；并且乙方负有保证第三人不得向甲方主张任何权利（包括知识产权）的义务。若乙方违反前述约定导致第三人向甲方提出索赔、起诉的，由乙方承担全部责任，给甲方造成损失的，还应赔偿甲方一切直接、间接损失。</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5.  质量保证</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5.2  甲方收到本合同项下标的物后或者在本合同约定的质量保证期内，发现标的物的数量、质量或规格与本合同不符或根据甲方按检验标准自己检验的结果或当地市场监督管理部门的检验结果，证实标的物是有缺陷的，包括潜在缺陷或使用不符合要求的材料等，甲方</w:t>
      </w:r>
      <w:r>
        <w:rPr>
          <w:rFonts w:hint="eastAsia" w:ascii="宋体" w:hAnsi="宋体" w:eastAsia="宋体" w:cs="宋体"/>
          <w:color w:val="auto"/>
          <w:szCs w:val="24"/>
          <w:highlight w:val="white"/>
          <w:lang w:val="en-US" w:eastAsia="zh-CN"/>
        </w:rPr>
        <w:t xml:space="preserve">有权</w:t>
      </w:r>
      <w:r>
        <w:rPr>
          <w:rFonts w:hint="eastAsia" w:ascii="宋体" w:hAnsi="宋体" w:eastAsia="宋体" w:cs="宋体"/>
          <w:color w:val="auto"/>
          <w:szCs w:val="24"/>
          <w:highlight w:val="white"/>
          <w:lang w:val="zh-CN"/>
        </w:rPr>
        <w:t xml:space="preserve">以书面形式通知乙方并提出索赔。</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5.3  除合同特殊条款规定外，合同条款中标的物的质量保证期均自标的物通过最终验收之日起计算，且质量保证期不低于_________年。</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6.  包装</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乙方应当按照约定的包装方式交付标的物。对包装方式没有约定或者约定不明确的，应在补充协议中另行约定，乙方应按照双方补充协议约定的方式包装，双方没有在补充协议中另行约定的，乙方应按照通用的方式包装，没有通用方式的，乙方应采取足以保护标的物的包装方式包装。因乙方未采取合理包装方式致使标的物损毁、灭失或无法正常使用的，由乙方承担全部责任，给甲方造成损失的，乙方应赔偿甲方一切直接、间接损失。</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7.  伴随服务</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7.1  乙方除应履行按期按量交付合格标的物的义务之外，还应提供下列服务。</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7.1.1  标的物的现场安装、启动、调试、监督；</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7.1.2  提供标的物组装和一般维修所必须的工具；</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7.1.3 在合同规定的期限内对所提供标的物实行运行监督、维修服务的前提条件是该服务并不能免除乙方在质量保证期内所承担的义务；</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7.1.4  对甲方技术人员的技术指导或培训。</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7.2  除合同另有规定之外，伴随服务的费用均已含在合同价款中，甲方不再另行进行支付。</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三、标的物的交付、检验和验收</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8.  标的物的交付</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8.1 标的物的所有权自标的物交付时转移。</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8.2 乙方应当按照约定的期限和约定的地点交付标的物。</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8.3 乙方应当按照约定或者交易习惯向甲方交付提取标的物单证以外的有关单证和资料。</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8.4乙方负责安排标的物运输，因交货产生的运输、装卸、安装、保险等相关费用全部由乙方承担。标的物在交付甲方并通过验收合格前，其灭失、损毁的风险由乙方承担。</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9.  检验和验收</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9.1 在交货前，乙方应对标的物的质量、规格、性能、数量等进行详细而全面的检验，并出具一份合格检验证明，合格检验证明作为甲方验收的依据，但不能作为有关标的物质量、规格、数量或性能的最终检验结果。乙方应确保所供设备及安装均能满足相关主管部门的验收合格要求。</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9.2 甲方根据合同规定的内容和验收标准进行验收，同时比较乙方出具的检验证明，经检验无误后出具验收合格证明，该证明作为最终付款所需文件的组成部分。验收不合格的（本合同约定的任何一项验收不合格均属于验收不合格），乙方应进行退换、返工、调整或采取其他补救措施，直至甲方再次验收合格。因退换、返工、调整等产生的一切费用，由乙方自行承担，交付期限不予顺延，构成延期交付的，乙方承担延期交付的责任；给甲方造成其他损失的，乙方应赔偿一切直接、间接损失。</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9.3 验收期限自标的物交付之日起三十天内。特殊情况需延长的，双方应在合同的特殊条款中约定。</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9.4 如双方对验收结果有分歧，则以甲方指定的具有法定资质检验机构的检验结果为准，如检验合格，检验费由甲方承担，检验不合格，检验费由乙方承担。</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四、对标的物提出异议的时间和办法</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10.  对标的物提出异议的时间和办法 </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10.1甲方在验收过程中，应当于双方约定的检验期间内将标的物的数量或质量不符合约定的情形及处理方式以书面形式通知乙方。</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10.2如甲方在验收期满后既不出具验收合格证明又未提出书面异议的，乙方应当自验收期满后【7】日内对甲方进行催告，经乙方催告后甲方在【7】日内仍未出具验收合格证明或提出书面异议的，视为验收合格。</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10.3甲方在验收过程中向乙方发出书面异议通知的，乙方应在收到甲方书面异议后七天内负责处理问题，否则将视为默认甲方提出的异议和处理意见。</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五、合同价款和支付</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rPr>
        <w:t xml:space="preserve">11.  </w:t>
      </w:r>
      <w:r>
        <w:rPr>
          <w:rFonts w:hint="eastAsia" w:ascii="宋体" w:hAnsi="宋体" w:eastAsia="宋体" w:cs="宋体"/>
          <w:b/>
          <w:bCs/>
          <w:color w:val="auto"/>
          <w:szCs w:val="24"/>
          <w:highlight w:val="white"/>
          <w:lang w:val="zh-CN"/>
        </w:rPr>
        <w:t xml:space="preserve">合同价款和支付</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11.1本合同的结算货币为人民币，单位元。</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11.2乙方应按照双方签订的合同规定交货并在合同特殊条款规定的期限内持下列单据结算货款。</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11.2.1合格的销售发票；</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11.2.2甲方签收后的送货回单和验收合格证明。</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11.3 甲方应按合同特殊条款规定的期限和方式付款。</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11.4根据现行税法对甲方征收的与本合同有关的一切税费均由甲方承担；根据现行税法对乙方征收的与本合同有关的一切税费均由乙方承担。</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六、违约责任</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12.违约责任</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合同一方不履行合同义务或者履行合同义务不符合约定的，应当承担继续履行、采取补救措施或者赔偿损失等违约责任。</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13.甲方违约责任</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13.1 在合同生效后，甲方要求退货的，应向乙方</w:t>
      </w:r>
      <w:r>
        <w:rPr>
          <w:rFonts w:hint="eastAsia" w:ascii="宋体" w:hAnsi="宋体" w:eastAsia="宋体" w:cs="宋体"/>
          <w:color w:val="auto"/>
          <w:szCs w:val="24"/>
          <w:highlight w:val="white"/>
          <w:lang w:val="en-US" w:eastAsia="zh-CN"/>
        </w:rPr>
        <w:t xml:space="preserve">支</w:t>
      </w:r>
      <w:r>
        <w:rPr>
          <w:rFonts w:hint="eastAsia" w:ascii="宋体" w:hAnsi="宋体" w:eastAsia="宋体" w:cs="宋体"/>
          <w:color w:val="auto"/>
          <w:szCs w:val="24"/>
          <w:highlight w:val="white"/>
          <w:lang w:val="zh-CN"/>
        </w:rPr>
        <w:t xml:space="preserve">付合同总价款5%的违约金，违约金不足以补偿损失的，乙方有权要求甲方补足。</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13.2 甲方逾期付款的应按照逾期付款金额的每天万分之四支付逾期付款违约金。</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13.3 甲方违反合同规定，拒绝接收乙方交付的合格标的物，应当承担乙方由此造成的损失。</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14.乙方违约责任</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14.1 乙方未能按本合同约定的期限交付质量符合本合同约定标的物的，甲方有权选择采取以下一种或多种措施：</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（1）每逾期一日，要求乙方按照本合同总金额的万分之四向甲方支付违约金，并在甲方指定期限内交付符合本合同约定的标的物。</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（2）甲方有权直接解除本合同，同时乙方应当立即退回已收取的全部款项并向甲方支付本合同总金额20%的违约金。</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14.2因乙方违约导致甲方解除合同的，甲方有权另行采购本合同约定的标的物，乙方应当支付甲方因此额外支付的费用和受到的损失，包括但不限于: 采购费用以及因退货所产生的运输、存储费用，因乙方违约导致逾期交付的损失（损失参照合同约定的逾期交付违约金计算方式进行认定）等一切费用和损失。</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14.3本合同的部分和全部都不得转包或分包。乙方将本合同的部分或全部转包或分包的，视为乙方根本违约，甲方有权直接解除本合同并要求乙方返还甲方甲方已支付的全部费用，向甲方支付本合同总金额20%的违约金。</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14.4除本合同另有约定以外，若乙方违反本合同约定的，且经甲方催告后10日内仍未改正的或该违约情形无法改正的，甲方有权要求乙方立即向甲方支付本合同总金额20%的违约金，且甲方有权解除本合同，要求乙方立即退回本合同项下已收取的全部款项。</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14.5乙方因履行本合同而需向甲方支付款项的（包括但不限于违约赔偿、退款等），甲方有权直接自未付款项中予以抵扣，不足部分甲方有权要求乙方补足。</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14.6本合同约定的乙方应付违约金不足以弥补甲方一切直接或间接损失的，乙方应当足额赔偿。</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15.不可抗力</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15.1 因不可抗力不能履行合同的，根据不可抗力的影响，部分或者全部免除责任。但合同一方迟延履行后发生不可抗力的，不能免除责任。</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15.2 合同一方因不可抗力不能履行合同的，应当及时通知对方，以减轻可能给对方造成的损失，并应当在合理期限内提供证明。</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七、索赔</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16. 索赔</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16.1乙方交付的本合同标的物的质量、数量、规格、性能等经检验、验收不合格的，甲方有权根据当地产品质量检验机构或其它有权部门出具的检验证书向乙方提出索赔。</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16.2在本合同规定的检验期和质量保证期内，如果乙方对甲方提出的索赔或差异有责任，则乙方应按甲方同意的下列一种或多种方式解决索赔事宜：</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16.2.1乙方同意退货，并按合同规定的货币将货款退还给甲方，并承担由此发生的一切损失和费用，包括利息、银行手续费、运费、保险费、检验费、仓储费、装卸费以及为保护退回标的物所需的其它必要费用。</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16.2.2根据标的物的低劣程度、损坏程度以及甲方遭受损失的数额，经双方协商确定降低标的物的价格。</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16.2.3乙方应在收到甲方书面索赔通知后7日内用符合规格、质量和性能要求的新零件、部件或标的物来更换有缺陷的部分或修补缺陷部分或直接更换，乙方应承担一切费用和风险并负担甲方所发生的一切直接费用。同时，乙方应按合同规定，相应延长修补或被更换部件或标的物的质量保证期。</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16.3如果在甲方发出索赔通知后七天内，乙方未能答复，上述索赔应视为已被乙方接受。若乙方未在甲方提出索赔通知后七天内或甲方同意的延长期限内，按照合同规定的任何一种方法解决索赔事宜，甲方</w:t>
      </w:r>
      <w:r>
        <w:rPr>
          <w:rFonts w:hint="eastAsia" w:ascii="宋体" w:hAnsi="宋体" w:eastAsia="宋体" w:cs="宋体"/>
          <w:color w:val="auto"/>
          <w:szCs w:val="24"/>
          <w:highlight w:val="white"/>
          <w:lang w:val="en-US" w:eastAsia="zh-CN"/>
        </w:rPr>
        <w:t xml:space="preserve">有权</w:t>
      </w:r>
      <w:r>
        <w:rPr>
          <w:rFonts w:hint="eastAsia" w:ascii="宋体" w:hAnsi="宋体" w:eastAsia="宋体" w:cs="宋体"/>
          <w:color w:val="auto"/>
          <w:szCs w:val="24"/>
          <w:highlight w:val="white"/>
          <w:lang w:val="zh-CN"/>
        </w:rPr>
        <w:t xml:space="preserve">从未付款中扣</w:t>
      </w:r>
      <w:r>
        <w:rPr>
          <w:rFonts w:hint="eastAsia" w:ascii="宋体" w:hAnsi="宋体" w:eastAsia="宋体" w:cs="宋体"/>
          <w:color w:val="auto"/>
          <w:szCs w:val="24"/>
          <w:highlight w:val="white"/>
          <w:lang w:val="en-US" w:eastAsia="zh-CN"/>
        </w:rPr>
        <w:t xml:space="preserve">除</w:t>
      </w:r>
      <w:r>
        <w:rPr>
          <w:rFonts w:hint="eastAsia" w:ascii="宋体" w:hAnsi="宋体" w:eastAsia="宋体" w:cs="宋体"/>
          <w:color w:val="auto"/>
          <w:szCs w:val="24"/>
          <w:highlight w:val="white"/>
          <w:lang w:val="zh-CN"/>
        </w:rPr>
        <w:t xml:space="preserve">索赔金额，如果这些金额不足以弥补甲方损失的，甲方有权</w:t>
      </w:r>
      <w:r>
        <w:rPr>
          <w:rFonts w:hint="eastAsia" w:ascii="宋体" w:hAnsi="宋体" w:eastAsia="宋体" w:cs="宋体"/>
          <w:color w:val="auto"/>
          <w:szCs w:val="24"/>
          <w:highlight w:val="white"/>
          <w:lang w:val="en-US" w:eastAsia="zh-CN"/>
        </w:rPr>
        <w:t xml:space="preserve">要求</w:t>
      </w:r>
      <w:r>
        <w:rPr>
          <w:rFonts w:hint="eastAsia" w:ascii="宋体" w:hAnsi="宋体" w:eastAsia="宋体" w:cs="宋体"/>
          <w:color w:val="auto"/>
          <w:szCs w:val="24"/>
          <w:highlight w:val="white"/>
          <w:lang w:val="zh-CN"/>
        </w:rPr>
        <w:t xml:space="preserve">乙方</w:t>
      </w:r>
      <w:r>
        <w:rPr>
          <w:rFonts w:hint="eastAsia" w:ascii="宋体" w:hAnsi="宋体" w:eastAsia="宋体" w:cs="宋体"/>
          <w:color w:val="auto"/>
          <w:szCs w:val="24"/>
          <w:highlight w:val="white"/>
          <w:lang w:val="en-US" w:eastAsia="zh-CN"/>
        </w:rPr>
        <w:t xml:space="preserve">补足</w:t>
      </w:r>
      <w:r>
        <w:rPr>
          <w:rFonts w:hint="eastAsia" w:ascii="宋体" w:hAnsi="宋体" w:eastAsia="宋体" w:cs="宋体"/>
          <w:color w:val="auto"/>
          <w:szCs w:val="24"/>
          <w:highlight w:val="white"/>
          <w:lang w:val="zh-CN"/>
        </w:rPr>
        <w:t xml:space="preserve">。</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16.4甲方提出索赔的书面材料应报政府采购监督管理部门备案。同时乙方同意的索赔方案也应报政府采购监督管理部门备案。</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八、合同的解除和转让</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17. 合同的解除</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17.1</w:t>
      </w:r>
      <w:r>
        <w:rPr>
          <w:rFonts w:hint="eastAsia" w:ascii="宋体" w:hAnsi="宋体" w:eastAsia="宋体" w:cs="宋体"/>
          <w:color w:val="auto"/>
          <w:szCs w:val="24"/>
          <w:highlight w:val="white"/>
          <w:lang w:val="zh-CN"/>
        </w:rPr>
        <w:t xml:space="preserve">有下列情形之一</w:t>
      </w:r>
      <w:r>
        <w:rPr>
          <w:rFonts w:hint="eastAsia" w:ascii="宋体" w:hAnsi="宋体" w:eastAsia="宋体" w:cs="宋体"/>
          <w:color w:val="auto"/>
          <w:szCs w:val="24"/>
          <w:highlight w:val="white"/>
        </w:rPr>
        <w:t xml:space="preserve">，</w:t>
      </w:r>
      <w:r>
        <w:rPr>
          <w:rFonts w:hint="eastAsia" w:ascii="宋体" w:hAnsi="宋体" w:eastAsia="宋体" w:cs="宋体"/>
          <w:color w:val="auto"/>
          <w:szCs w:val="24"/>
          <w:highlight w:val="white"/>
          <w:lang w:val="zh-CN"/>
        </w:rPr>
        <w:t xml:space="preserve">合同一方可以解除合同</w:t>
      </w:r>
      <w:r>
        <w:rPr>
          <w:rFonts w:hint="eastAsia" w:ascii="宋体" w:hAnsi="宋体" w:eastAsia="宋体" w:cs="宋体"/>
          <w:color w:val="auto"/>
          <w:szCs w:val="24"/>
          <w:highlight w:val="white"/>
        </w:rPr>
        <w:t xml:space="preserve">：</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17.1.1 因不可抗力致使不能实现合同目的，未受不可抗力影响的一方有权解除合同；</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17.1.2 因合同一方违约导致合同不能履行，另一方有权解除合同；</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17.2 有权解除合同的一方，应当在法定期限内书面通知对方以主张解除合同，合同在书面通知到达对方时解除。</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18. 合同的转让</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合同的部分和全部都不得转让。</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九、合同的生效</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rPr>
        <w:t xml:space="preserve">19. </w:t>
      </w:r>
      <w:r>
        <w:rPr>
          <w:rFonts w:hint="eastAsia" w:ascii="宋体" w:hAnsi="宋体" w:eastAsia="宋体" w:cs="宋体"/>
          <w:b/>
          <w:bCs/>
          <w:color w:val="auto"/>
          <w:szCs w:val="24"/>
          <w:highlight w:val="white"/>
          <w:lang w:val="zh-CN"/>
        </w:rPr>
        <w:t xml:space="preserve">合同的生效</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本合同在双方签名盖章后即生效。</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十、争议解决</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20. 争议解决</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 甲乙双方因合同发生争议，应在采购代理机构的主持下进行调解</w:t>
      </w:r>
      <w:r>
        <w:rPr>
          <w:rFonts w:hint="eastAsia" w:ascii="宋体" w:hAnsi="宋体" w:eastAsia="宋体" w:cs="宋体"/>
          <w:color w:val="auto"/>
          <w:szCs w:val="24"/>
          <w:highlight w:val="white"/>
          <w:lang w:val="en-US" w:eastAsia="zh-CN"/>
        </w:rPr>
        <w:t xml:space="preserve">协商</w:t>
      </w:r>
      <w:r>
        <w:rPr>
          <w:rFonts w:hint="eastAsia" w:ascii="宋体" w:hAnsi="宋体" w:eastAsia="宋体" w:cs="宋体"/>
          <w:color w:val="auto"/>
          <w:szCs w:val="24"/>
          <w:highlight w:val="white"/>
          <w:lang w:val="zh-CN"/>
        </w:rPr>
        <w:t xml:space="preserve">，协商不成，任何一方可以向甲方所在地人民法院起诉。因乙方违约或乙方追究甲方违约但不成立，导致甲方为处理此纠纷产生的费用由乙方承担，该费用包括但不限于诉讼费、保全费、鉴定费、执行费、律师费、差旅费等。</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十一、附则</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21. 合同份数。</w:t>
      </w:r>
      <w:r>
        <w:rPr>
          <w:highlight w:val="white"/>
        </w:rPr>
      </w:r>
      <w:r/>
    </w:p>
    <w:p>
      <w:pPr>
        <w:ind w:firstLine="480"/>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本合同一式</w:t>
      </w:r>
      <w:r>
        <w:rPr>
          <w:rFonts w:hint="eastAsia" w:ascii="宋体" w:hAnsi="宋体" w:eastAsia="宋体" w:cs="宋体"/>
          <w:color w:val="auto"/>
          <w:szCs w:val="24"/>
          <w:highlight w:val="white"/>
          <w:lang w:val="en-US" w:eastAsia="zh-CN"/>
        </w:rPr>
        <w:t xml:space="preserve">陆</w:t>
      </w:r>
      <w:r>
        <w:rPr>
          <w:rFonts w:hint="eastAsia" w:ascii="宋体" w:hAnsi="宋体" w:eastAsia="宋体" w:cs="宋体"/>
          <w:color w:val="auto"/>
          <w:szCs w:val="24"/>
          <w:highlight w:val="white"/>
          <w:lang w:val="zh-CN"/>
        </w:rPr>
        <w:t xml:space="preserve">份，甲、乙方双方各执</w:t>
      </w:r>
      <w:r>
        <w:rPr>
          <w:rFonts w:hint="eastAsia" w:ascii="宋体" w:hAnsi="宋体" w:eastAsia="宋体" w:cs="宋体"/>
          <w:color w:val="auto"/>
          <w:szCs w:val="24"/>
          <w:highlight w:val="white"/>
          <w:lang w:val="en-US" w:eastAsia="zh-CN"/>
        </w:rPr>
        <w:t xml:space="preserve">贰</w:t>
      </w:r>
      <w:r>
        <w:rPr>
          <w:rFonts w:hint="eastAsia" w:ascii="宋体" w:hAnsi="宋体" w:eastAsia="宋体" w:cs="宋体"/>
          <w:color w:val="auto"/>
          <w:szCs w:val="24"/>
          <w:highlight w:val="white"/>
          <w:lang w:val="zh-CN"/>
        </w:rPr>
        <w:t xml:space="preserve">份，采购代理机构</w:t>
      </w:r>
      <w:r>
        <w:rPr>
          <w:rFonts w:hint="eastAsia" w:ascii="宋体" w:hAnsi="宋体" w:eastAsia="宋体" w:cs="宋体"/>
          <w:color w:val="auto"/>
          <w:szCs w:val="24"/>
          <w:highlight w:val="white"/>
          <w:lang w:val="en-US" w:eastAsia="zh-CN"/>
        </w:rPr>
        <w:t xml:space="preserve">壹</w:t>
      </w:r>
      <w:r>
        <w:rPr>
          <w:rFonts w:hint="eastAsia" w:ascii="宋体" w:hAnsi="宋体" w:eastAsia="宋体" w:cs="宋体"/>
          <w:color w:val="auto"/>
          <w:szCs w:val="24"/>
          <w:highlight w:val="white"/>
          <w:lang w:val="zh-CN"/>
        </w:rPr>
        <w:t xml:space="preserve">份，政府采购监管部门</w:t>
      </w:r>
      <w:r>
        <w:rPr>
          <w:rFonts w:hint="eastAsia" w:ascii="宋体" w:hAnsi="宋体" w:eastAsia="宋体" w:cs="宋体"/>
          <w:color w:val="auto"/>
          <w:szCs w:val="24"/>
          <w:highlight w:val="white"/>
          <w:lang w:val="en-US" w:eastAsia="zh-CN"/>
        </w:rPr>
        <w:t xml:space="preserve">壹</w:t>
      </w:r>
      <w:r>
        <w:rPr>
          <w:rFonts w:hint="eastAsia" w:ascii="宋体" w:hAnsi="宋体" w:eastAsia="宋体" w:cs="宋体"/>
          <w:color w:val="auto"/>
          <w:szCs w:val="24"/>
          <w:highlight w:val="white"/>
          <w:lang w:val="zh-CN"/>
        </w:rPr>
        <w:t xml:space="preserve">份，具有同等法律效力。</w:t>
      </w:r>
      <w:r>
        <w:rPr>
          <w:highlight w:val="white"/>
        </w:rPr>
      </w:r>
      <w:r/>
    </w:p>
    <w:p>
      <w:pPr>
        <w:ind w:firstLine="482"/>
        <w:jc w:val="both"/>
        <w:pageBreakBefore w:val="0"/>
        <w:spacing w:line="360" w:lineRule="auto"/>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zh-CN"/>
        </w:rPr>
        <w:t xml:space="preserve">22. 未尽事宜</w:t>
      </w:r>
      <w:r>
        <w:rPr>
          <w:highlight w:val="white"/>
        </w:rPr>
      </w:r>
      <w:r/>
    </w:p>
    <w:p>
      <w:pPr>
        <w:pStyle w:val="920"/>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本合同未尽事宜应按《中华人民共和国政府采购法》及其它有关政府采购的法律法规的规定执行。</w:t>
      </w:r>
      <w:r>
        <w:rPr>
          <w:highlight w:val="white"/>
        </w:rPr>
      </w:r>
      <w:r/>
    </w:p>
    <w:p>
      <w:pPr>
        <w:jc w:val="center"/>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b/>
          <w:bCs/>
          <w:color w:val="auto"/>
          <w:sz w:val="32"/>
          <w:szCs w:val="32"/>
          <w:highlight w:val="white"/>
          <w:lang w:eastAsia="zh-CN"/>
        </w:rPr>
        <w:t xml:space="preserve">（</w:t>
      </w:r>
      <w:r>
        <w:rPr>
          <w:rFonts w:hint="eastAsia" w:ascii="宋体" w:hAnsi="宋体" w:eastAsia="宋体" w:cs="宋体"/>
          <w:b/>
          <w:bCs/>
          <w:color w:val="auto"/>
          <w:sz w:val="32"/>
          <w:szCs w:val="32"/>
          <w:highlight w:val="white"/>
          <w:lang w:val="en-US" w:eastAsia="zh-CN"/>
        </w:rPr>
        <w:t xml:space="preserve">二</w:t>
      </w:r>
      <w:r>
        <w:rPr>
          <w:rFonts w:hint="eastAsia" w:ascii="宋体" w:hAnsi="宋体" w:eastAsia="宋体" w:cs="宋体"/>
          <w:b/>
          <w:bCs/>
          <w:color w:val="auto"/>
          <w:sz w:val="32"/>
          <w:szCs w:val="32"/>
          <w:highlight w:val="white"/>
          <w:lang w:eastAsia="zh-CN"/>
        </w:rPr>
        <w:t xml:space="preserve">）</w:t>
      </w:r>
      <w:r>
        <w:rPr>
          <w:rFonts w:hint="eastAsia" w:ascii="宋体" w:hAnsi="宋体" w:eastAsia="宋体" w:cs="宋体"/>
          <w:b/>
          <w:bCs/>
          <w:color w:val="auto"/>
          <w:sz w:val="32"/>
          <w:szCs w:val="32"/>
          <w:highlight w:val="white"/>
        </w:rPr>
        <w:t xml:space="preserve">合同特殊条款</w:t>
      </w:r>
      <w:r>
        <w:rPr>
          <w:highlight w:val="white"/>
        </w:rPr>
      </w:r>
      <w:r/>
    </w:p>
    <w:p>
      <w:pPr>
        <w:ind w:firstLine="480"/>
        <w:jc w:val="both"/>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根据</w:t>
      </w:r>
      <w:r>
        <w:rPr>
          <w:rFonts w:hint="eastAsia" w:ascii="宋体" w:hAnsi="宋体" w:eastAsia="宋体" w:cs="宋体"/>
          <w:color w:val="auto"/>
          <w:szCs w:val="24"/>
          <w:highlight w:val="white"/>
        </w:rPr>
        <w:t xml:space="preserve">《中华人民共和国政府采购法》</w:t>
      </w:r>
      <w:r>
        <w:rPr>
          <w:rFonts w:hint="eastAsia" w:ascii="宋体" w:hAnsi="宋体" w:eastAsia="宋体" w:cs="宋体"/>
          <w:color w:val="auto"/>
          <w:sz w:val="24"/>
          <w:szCs w:val="24"/>
          <w:highlight w:val="white"/>
        </w:rPr>
        <w:t xml:space="preserve">《中华人民共和国民法典》等相关法律法规的规定，</w:t>
      </w:r>
      <w:r>
        <w:rPr>
          <w:rFonts w:hint="eastAsia" w:ascii="宋体" w:hAnsi="宋体" w:eastAsia="宋体" w:cs="宋体"/>
          <w:color w:val="auto"/>
          <w:sz w:val="24"/>
          <w:szCs w:val="24"/>
          <w:highlight w:val="white"/>
          <w:lang w:val="en-US" w:eastAsia="zh-CN"/>
        </w:rPr>
        <w:t xml:space="preserve">以及采购编号JSZC-320500-SZZS-G2025-0058 号公开招标文件及乙方的投标文件和中标通知书，</w:t>
      </w:r>
      <w:r>
        <w:rPr>
          <w:rFonts w:hint="eastAsia" w:ascii="宋体" w:hAnsi="宋体" w:eastAsia="宋体" w:cs="宋体"/>
          <w:color w:val="auto"/>
          <w:sz w:val="24"/>
          <w:szCs w:val="24"/>
          <w:highlight w:val="white"/>
        </w:rPr>
        <w:t xml:space="preserve">甲乙双方就此次</w:t>
      </w:r>
      <w:r>
        <w:rPr>
          <w:rFonts w:hint="eastAsia" w:ascii="宋体" w:hAnsi="宋体" w:eastAsia="宋体" w:cs="宋体"/>
          <w:color w:val="auto"/>
          <w:sz w:val="24"/>
          <w:szCs w:val="24"/>
          <w:highlight w:val="white"/>
          <w:lang w:val="en-US" w:eastAsia="zh-CN"/>
        </w:rPr>
        <w:t xml:space="preserve">中标</w:t>
      </w:r>
      <w:r>
        <w:rPr>
          <w:rFonts w:hint="eastAsia" w:ascii="宋体" w:hAnsi="宋体" w:eastAsia="宋体" w:cs="宋体"/>
          <w:color w:val="auto"/>
          <w:sz w:val="24"/>
          <w:szCs w:val="24"/>
          <w:highlight w:val="white"/>
        </w:rPr>
        <w:t xml:space="preserve">的</w:t>
      </w:r>
      <w:r>
        <w:rPr>
          <w:rFonts w:hint="eastAsia" w:ascii="宋体" w:hAnsi="宋体" w:eastAsia="宋体" w:cs="宋体"/>
          <w:color w:val="auto"/>
          <w:sz w:val="24"/>
          <w:szCs w:val="24"/>
          <w:highlight w:val="white"/>
          <w:u w:val="single"/>
          <w:lang w:val="en-US" w:eastAsia="zh-CN"/>
        </w:rPr>
        <w:t xml:space="preserve">天象演示系统（数字天象仪系统、光学天象演示系统、球幕系统）项目</w:t>
      </w:r>
      <w:r>
        <w:rPr>
          <w:rFonts w:hint="eastAsia" w:ascii="宋体" w:hAnsi="宋体" w:eastAsia="宋体" w:cs="宋体"/>
          <w:color w:val="auto"/>
          <w:sz w:val="24"/>
          <w:szCs w:val="24"/>
          <w:highlight w:val="white"/>
          <w:u w:val="none"/>
          <w:lang w:val="en-US" w:eastAsia="zh-CN"/>
        </w:rPr>
        <w:t xml:space="preserve">的</w:t>
      </w:r>
      <w:r>
        <w:rPr>
          <w:rFonts w:hint="eastAsia" w:ascii="宋体" w:hAnsi="宋体" w:eastAsia="宋体" w:cs="宋体"/>
          <w:color w:val="auto"/>
          <w:sz w:val="24"/>
          <w:szCs w:val="24"/>
          <w:highlight w:val="white"/>
        </w:rPr>
        <w:t xml:space="preserve">购销事宜，签订本合同书。</w:t>
      </w:r>
      <w:bookmarkStart w:id="18" w:name="_Hlk55399711"/>
      <w:r>
        <w:rPr>
          <w:highlight w:val="white"/>
        </w:rPr>
      </w:r>
      <w:bookmarkEnd w:id="18"/>
      <w:r>
        <w:rPr>
          <w:highlight w:val="white"/>
        </w:rPr>
      </w:r>
      <w:r/>
    </w:p>
    <w:p>
      <w:pPr>
        <w:ind w:firstLine="480"/>
        <w:jc w:val="both"/>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lang w:val="en-US" w:eastAsia="zh-CN"/>
        </w:rPr>
        <w:t xml:space="preserve">一</w:t>
      </w:r>
      <w:r>
        <w:rPr>
          <w:rFonts w:hint="eastAsia" w:ascii="宋体" w:hAnsi="宋体" w:eastAsia="宋体" w:cs="宋体"/>
          <w:b/>
          <w:bCs/>
          <w:color w:val="auto"/>
          <w:sz w:val="24"/>
          <w:szCs w:val="24"/>
          <w:highlight w:val="white"/>
        </w:rPr>
        <w:t xml:space="preserve">、合同内容</w:t>
      </w:r>
      <w:r>
        <w:rPr>
          <w:rFonts w:hint="eastAsia" w:ascii="宋体" w:hAnsi="宋体" w:eastAsia="宋体" w:cs="宋体"/>
          <w:b/>
          <w:bCs/>
          <w:color w:val="auto"/>
          <w:sz w:val="24"/>
          <w:szCs w:val="24"/>
          <w:highlight w:val="white"/>
          <w:lang w:eastAsia="zh-CN"/>
        </w:rPr>
        <w:t xml:space="preserve">：</w:t>
      </w:r>
      <w:r>
        <w:rPr>
          <w:highlight w:val="white"/>
        </w:rPr>
      </w:r>
      <w:r/>
    </w:p>
    <w:tbl>
      <w:tblPr>
        <w:tblStyle w:val="919"/>
        <w:tblW w:w="101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111"/>
        <w:gridCol w:w="1674"/>
        <w:gridCol w:w="1083"/>
        <w:gridCol w:w="931"/>
        <w:gridCol w:w="1306"/>
        <w:gridCol w:w="1056"/>
        <w:gridCol w:w="1053"/>
      </w:tblGrid>
      <w:tr>
        <w:trPr>
          <w:trHeight w:val="386"/>
        </w:trPr>
        <w:tc>
          <w:tcPr>
            <w:tcW w:w="896"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序号</w:t>
            </w:r>
            <w:r>
              <w:rPr>
                <w:highlight w:val="white"/>
              </w:rPr>
            </w:r>
            <w:r/>
          </w:p>
        </w:tc>
        <w:tc>
          <w:tcPr>
            <w:tcW w:w="2111"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项目名称</w:t>
            </w:r>
            <w:r>
              <w:rPr>
                <w:highlight w:val="white"/>
              </w:rPr>
            </w:r>
            <w:r/>
          </w:p>
        </w:tc>
        <w:tc>
          <w:tcPr>
            <w:tcW w:w="1674"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规格、型号</w:t>
            </w:r>
            <w:r>
              <w:rPr>
                <w:highlight w:val="white"/>
              </w:rPr>
            </w:r>
            <w:r/>
          </w:p>
        </w:tc>
        <w:tc>
          <w:tcPr>
            <w:tcW w:w="1083"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单位</w:t>
            </w:r>
            <w:r>
              <w:rPr>
                <w:highlight w:val="white"/>
              </w:rPr>
            </w:r>
            <w:r/>
          </w:p>
        </w:tc>
        <w:tc>
          <w:tcPr>
            <w:tcW w:w="931"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数量</w:t>
            </w:r>
            <w:r>
              <w:rPr>
                <w:highlight w:val="white"/>
              </w:rPr>
            </w:r>
            <w:r/>
          </w:p>
        </w:tc>
        <w:tc>
          <w:tcPr>
            <w:tcW w:w="1306" w:type="dxa"/>
            <w:vAlign w:val="center"/>
            <w:textDirection w:val="lrTb"/>
            <w:noWrap w:val="false"/>
          </w:tcPr>
          <w:p>
            <w:pPr>
              <w:jc w:val="both"/>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生产厂家</w:t>
            </w:r>
            <w:r>
              <w:rPr>
                <w:highlight w:val="white"/>
              </w:rPr>
            </w:r>
            <w:r/>
          </w:p>
        </w:tc>
        <w:tc>
          <w:tcPr>
            <w:tcW w:w="1056"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单价</w:t>
            </w:r>
            <w:r>
              <w:rPr>
                <w:highlight w:val="white"/>
              </w:rPr>
            </w:r>
            <w:r/>
          </w:p>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（元）</w:t>
            </w:r>
            <w:r>
              <w:rPr>
                <w:highlight w:val="white"/>
              </w:rPr>
            </w:r>
            <w:r/>
          </w:p>
        </w:tc>
        <w:tc>
          <w:tcPr>
            <w:tcW w:w="1053"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总价</w:t>
            </w:r>
            <w:r>
              <w:rPr>
                <w:highlight w:val="white"/>
              </w:rPr>
            </w:r>
            <w:r/>
          </w:p>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（元）</w:t>
            </w:r>
            <w:r>
              <w:rPr>
                <w:highlight w:val="white"/>
              </w:rPr>
            </w:r>
            <w:r/>
          </w:p>
        </w:tc>
      </w:tr>
      <w:tr>
        <w:trPr>
          <w:trHeight w:val="224"/>
        </w:trPr>
        <w:tc>
          <w:tcPr>
            <w:tcW w:w="896"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w:t>
            </w:r>
            <w:r>
              <w:rPr>
                <w:highlight w:val="white"/>
              </w:rPr>
            </w:r>
            <w:r/>
          </w:p>
        </w:tc>
        <w:tc>
          <w:tcPr>
            <w:tcW w:w="2111"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674"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083"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931"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306"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056"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053"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r>
      <w:tr>
        <w:trPr>
          <w:trHeight w:val="224"/>
        </w:trPr>
        <w:tc>
          <w:tcPr>
            <w:tcW w:w="896"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2</w:t>
            </w:r>
            <w:r>
              <w:rPr>
                <w:highlight w:val="white"/>
              </w:rPr>
            </w:r>
            <w:r/>
          </w:p>
        </w:tc>
        <w:tc>
          <w:tcPr>
            <w:tcW w:w="2111"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674"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083"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931"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306"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056"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053"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r>
      <w:tr>
        <w:trPr>
          <w:trHeight w:val="224"/>
        </w:trPr>
        <w:tc>
          <w:tcPr>
            <w:tcW w:w="896"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3</w:t>
            </w:r>
            <w:r>
              <w:rPr>
                <w:highlight w:val="white"/>
              </w:rPr>
            </w:r>
            <w:r/>
          </w:p>
        </w:tc>
        <w:tc>
          <w:tcPr>
            <w:tcW w:w="2111"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674"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083"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931"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306"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056"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053"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r>
      <w:tr>
        <w:trPr>
          <w:trHeight w:val="224"/>
        </w:trPr>
        <w:tc>
          <w:tcPr>
            <w:tcW w:w="896"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w:t>
            </w:r>
            <w:r>
              <w:rPr>
                <w:highlight w:val="white"/>
              </w:rPr>
            </w:r>
            <w:r/>
          </w:p>
        </w:tc>
        <w:tc>
          <w:tcPr>
            <w:tcW w:w="2111"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674"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083"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931"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306"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056"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053" w:type="dxa"/>
            <w:vAlign w:val="center"/>
            <w:textDirection w:val="lrTb"/>
            <w:noWrap w:val="false"/>
          </w:tcPr>
          <w:p>
            <w:pPr>
              <w:jc w:val="center"/>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r>
      <w:tr>
        <w:trPr>
          <w:trHeight w:val="323"/>
        </w:trPr>
        <w:tc>
          <w:tcPr>
            <w:gridSpan w:val="8"/>
            <w:tcW w:w="10110" w:type="dxa"/>
            <w:vAlign w:val="center"/>
            <w:textDirection w:val="lrTb"/>
            <w:noWrap w:val="false"/>
          </w:tcPr>
          <w:p>
            <w:pPr>
              <w:pageBreakBefore w:val="0"/>
              <w:spacing w:line="360" w:lineRule="auto"/>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合计金额大写：</w:t>
            </w:r>
            <w:r>
              <w:rPr>
                <w:highlight w:val="white"/>
              </w:rPr>
            </w:r>
            <w:r/>
          </w:p>
        </w:tc>
      </w:tr>
    </w:tbl>
    <w:p>
      <w:pPr>
        <w:ind w:firstLine="480"/>
        <w:jc w:val="both"/>
        <w:spacing w:line="360" w:lineRule="auto"/>
        <w:widowControl w:val="off"/>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二、</w:t>
      </w:r>
      <w:r>
        <w:rPr>
          <w:rFonts w:hint="eastAsia" w:ascii="宋体" w:hAnsi="宋体" w:eastAsia="宋体" w:cs="宋体"/>
          <w:b/>
          <w:bCs/>
          <w:color w:val="auto"/>
          <w:sz w:val="24"/>
          <w:szCs w:val="24"/>
          <w:highlight w:val="white"/>
          <w:lang w:val="en-US" w:eastAsia="zh-CN"/>
        </w:rPr>
        <w:t xml:space="preserve">下列</w:t>
      </w:r>
      <w:r>
        <w:rPr>
          <w:rFonts w:hint="eastAsia" w:ascii="宋体" w:hAnsi="宋体" w:eastAsia="宋体" w:cs="宋体"/>
          <w:b/>
          <w:color w:val="auto"/>
          <w:szCs w:val="24"/>
          <w:highlight w:val="white"/>
        </w:rPr>
        <w:t xml:space="preserve">文件为本合同不可分割部分，并构成一个整体，需综合解释、相互补充。如果下列文件内容出现不一致的情形，在保证按照采购文件确定的事项的前提下，组成本合同的多个文件的优先适用顺序如下：</w:t>
      </w:r>
      <w:r>
        <w:rPr>
          <w:highlight w:val="white"/>
        </w:rPr>
      </w:r>
      <w:r/>
    </w:p>
    <w:p>
      <w:pPr>
        <w:ind w:firstLine="560"/>
        <w:jc w:val="both"/>
        <w:pageBreakBefore w:val="0"/>
        <w:spacing w:line="360" w:lineRule="auto"/>
        <w:widowControl w:val="off"/>
        <w:rPr>
          <w:rFonts w:hint="eastAsia" w:ascii="宋体" w:hAnsi="宋体" w:eastAsia="宋体" w:cs="宋体"/>
          <w:b w:val="0"/>
          <w:bCs w:val="0"/>
          <w:color w:val="auto"/>
          <w:spacing w:val="20"/>
          <w:szCs w:val="24"/>
          <w:highlight w:val="white"/>
        </w:rPr>
      </w:pPr>
      <w:r>
        <w:rPr>
          <w:rFonts w:hint="eastAsia" w:ascii="宋体" w:hAnsi="宋体" w:eastAsia="宋体" w:cs="宋体"/>
          <w:b w:val="0"/>
          <w:bCs w:val="0"/>
          <w:color w:val="auto"/>
          <w:spacing w:val="20"/>
          <w:szCs w:val="24"/>
          <w:highlight w:val="white"/>
          <w:lang w:val="en-US" w:eastAsia="zh-CN"/>
        </w:rPr>
        <w:t xml:space="preserve">1、</w:t>
      </w:r>
      <w:r>
        <w:rPr>
          <w:rFonts w:hint="eastAsia" w:ascii="宋体" w:hAnsi="宋体" w:eastAsia="宋体" w:cs="宋体"/>
          <w:color w:val="auto"/>
          <w:spacing w:val="20"/>
          <w:szCs w:val="24"/>
          <w:highlight w:val="white"/>
          <w:lang w:val="zh-CN"/>
        </w:rPr>
        <w:t xml:space="preserve">本合同及本合同书签署后各方以书面形式确认的补充协议等；</w:t>
      </w:r>
      <w:r>
        <w:rPr>
          <w:highlight w:val="white"/>
        </w:rPr>
      </w:r>
      <w:r/>
    </w:p>
    <w:p>
      <w:pPr>
        <w:ind w:firstLine="560"/>
        <w:jc w:val="both"/>
        <w:pageBreakBefore w:val="0"/>
        <w:spacing w:line="360" w:lineRule="auto"/>
        <w:widowControl w:val="off"/>
        <w:rPr>
          <w:rFonts w:hint="eastAsia" w:ascii="宋体" w:hAnsi="宋体" w:eastAsia="宋体" w:cs="宋体"/>
          <w:b w:val="0"/>
          <w:bCs w:val="0"/>
          <w:color w:val="auto"/>
          <w:spacing w:val="20"/>
          <w:szCs w:val="24"/>
          <w:highlight w:val="white"/>
        </w:rPr>
      </w:pPr>
      <w:r>
        <w:rPr>
          <w:rFonts w:hint="eastAsia" w:ascii="宋体" w:hAnsi="宋体" w:eastAsia="宋体" w:cs="宋体"/>
          <w:b w:val="0"/>
          <w:bCs w:val="0"/>
          <w:color w:val="auto"/>
          <w:spacing w:val="20"/>
          <w:szCs w:val="24"/>
          <w:highlight w:val="white"/>
          <w:lang w:val="en-US" w:eastAsia="zh-CN"/>
        </w:rPr>
        <w:t xml:space="preserve">2、</w:t>
      </w:r>
      <w:r>
        <w:rPr>
          <w:rFonts w:hint="eastAsia" w:ascii="宋体" w:hAnsi="宋体" w:eastAsia="宋体" w:cs="宋体"/>
          <w:b w:val="0"/>
          <w:bCs w:val="0"/>
          <w:color w:val="auto"/>
          <w:spacing w:val="20"/>
          <w:szCs w:val="24"/>
          <w:highlight w:val="white"/>
          <w:lang w:val="zh-CN"/>
        </w:rPr>
        <w:t xml:space="preserve">中标通知书；</w:t>
      </w:r>
      <w:r>
        <w:rPr>
          <w:highlight w:val="white"/>
        </w:rPr>
      </w:r>
      <w:r/>
    </w:p>
    <w:p>
      <w:pPr>
        <w:ind w:firstLine="560"/>
        <w:jc w:val="both"/>
        <w:pageBreakBefore w:val="0"/>
        <w:spacing w:line="360" w:lineRule="auto"/>
        <w:widowControl w:val="off"/>
        <w:rPr>
          <w:rFonts w:hint="eastAsia" w:ascii="宋体" w:hAnsi="宋体" w:eastAsia="宋体" w:cs="宋体"/>
          <w:b w:val="0"/>
          <w:bCs w:val="0"/>
          <w:color w:val="auto"/>
          <w:spacing w:val="20"/>
          <w:szCs w:val="24"/>
          <w:highlight w:val="white"/>
        </w:rPr>
      </w:pPr>
      <w:r>
        <w:rPr>
          <w:rFonts w:hint="eastAsia" w:ascii="宋体" w:hAnsi="宋体" w:eastAsia="宋体" w:cs="宋体"/>
          <w:b w:val="0"/>
          <w:bCs w:val="0"/>
          <w:color w:val="auto"/>
          <w:spacing w:val="20"/>
          <w:szCs w:val="24"/>
          <w:highlight w:val="white"/>
          <w:lang w:val="en-US" w:eastAsia="zh-CN"/>
        </w:rPr>
        <w:t xml:space="preserve">3、</w:t>
      </w:r>
      <w:r>
        <w:rPr>
          <w:rFonts w:hint="eastAsia" w:ascii="宋体" w:hAnsi="宋体" w:eastAsia="宋体" w:cs="宋体"/>
          <w:b w:val="0"/>
          <w:bCs w:val="0"/>
          <w:color w:val="auto"/>
          <w:spacing w:val="20"/>
          <w:szCs w:val="24"/>
          <w:highlight w:val="white"/>
          <w:lang w:val="zh-CN"/>
        </w:rPr>
        <w:t xml:space="preserve">招标文件、技术要求及补充通知（如有）；</w:t>
      </w:r>
      <w:r>
        <w:rPr>
          <w:highlight w:val="white"/>
        </w:rPr>
      </w:r>
      <w:r/>
    </w:p>
    <w:p>
      <w:pPr>
        <w:ind w:firstLine="560"/>
        <w:jc w:val="both"/>
        <w:pageBreakBefore w:val="0"/>
        <w:spacing w:line="360" w:lineRule="auto"/>
        <w:widowControl w:val="off"/>
        <w:rPr>
          <w:rFonts w:hint="eastAsia" w:ascii="宋体" w:hAnsi="宋体" w:eastAsia="宋体" w:cs="宋体"/>
          <w:b w:val="0"/>
          <w:bCs w:val="0"/>
          <w:color w:val="auto"/>
          <w:spacing w:val="20"/>
          <w:szCs w:val="24"/>
          <w:highlight w:val="white"/>
        </w:rPr>
      </w:pPr>
      <w:r>
        <w:rPr>
          <w:rFonts w:hint="eastAsia" w:ascii="宋体" w:hAnsi="宋体" w:eastAsia="宋体" w:cs="宋体"/>
          <w:b w:val="0"/>
          <w:bCs w:val="0"/>
          <w:color w:val="auto"/>
          <w:spacing w:val="20"/>
          <w:szCs w:val="24"/>
          <w:highlight w:val="white"/>
          <w:lang w:val="en-US" w:eastAsia="zh-CN"/>
        </w:rPr>
        <w:t xml:space="preserve">4、</w:t>
      </w:r>
      <w:r>
        <w:rPr>
          <w:rFonts w:hint="eastAsia" w:ascii="宋体" w:hAnsi="宋体" w:eastAsia="宋体" w:cs="宋体"/>
          <w:b w:val="0"/>
          <w:bCs w:val="0"/>
          <w:color w:val="auto"/>
          <w:spacing w:val="20"/>
          <w:szCs w:val="24"/>
          <w:highlight w:val="white"/>
          <w:lang w:val="zh-CN"/>
        </w:rPr>
        <w:t xml:space="preserve">中标文件和其它承诺、书面澄清等；</w:t>
      </w:r>
      <w:r>
        <w:rPr>
          <w:highlight w:val="white"/>
        </w:rPr>
      </w:r>
      <w:r/>
    </w:p>
    <w:p>
      <w:pPr>
        <w:ind w:firstLine="560"/>
        <w:jc w:val="both"/>
        <w:pageBreakBefore w:val="0"/>
        <w:spacing w:line="360" w:lineRule="auto"/>
        <w:widowControl w:val="off"/>
        <w:rPr>
          <w:rFonts w:hint="eastAsia" w:ascii="宋体" w:hAnsi="宋体" w:eastAsia="宋体" w:cs="宋体"/>
          <w:b w:val="0"/>
          <w:bCs w:val="0"/>
          <w:color w:val="auto"/>
          <w:spacing w:val="20"/>
          <w:szCs w:val="24"/>
          <w:highlight w:val="white"/>
        </w:rPr>
      </w:pPr>
      <w:r>
        <w:rPr>
          <w:rFonts w:hint="eastAsia" w:ascii="宋体" w:hAnsi="宋体" w:eastAsia="宋体" w:cs="宋体"/>
          <w:b w:val="0"/>
          <w:bCs w:val="0"/>
          <w:color w:val="auto"/>
          <w:spacing w:val="20"/>
          <w:szCs w:val="24"/>
          <w:highlight w:val="white"/>
          <w:lang w:val="en-US" w:eastAsia="zh-CN"/>
        </w:rPr>
        <w:t xml:space="preserve">5、</w:t>
      </w:r>
      <w:r>
        <w:rPr>
          <w:rFonts w:hint="eastAsia" w:ascii="宋体" w:hAnsi="宋体" w:eastAsia="宋体" w:cs="宋体"/>
          <w:b w:val="0"/>
          <w:bCs w:val="0"/>
          <w:color w:val="auto"/>
          <w:spacing w:val="20"/>
          <w:szCs w:val="24"/>
          <w:highlight w:val="white"/>
          <w:lang w:val="zh-CN"/>
        </w:rPr>
        <w:t xml:space="preserve">技术文件；</w:t>
      </w:r>
      <w:r>
        <w:rPr>
          <w:highlight w:val="white"/>
        </w:rPr>
      </w:r>
      <w:r/>
    </w:p>
    <w:p>
      <w:pPr>
        <w:ind w:firstLine="560"/>
        <w:jc w:val="both"/>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b w:val="0"/>
          <w:bCs w:val="0"/>
          <w:color w:val="auto"/>
          <w:spacing w:val="20"/>
          <w:szCs w:val="24"/>
          <w:highlight w:val="white"/>
          <w:lang w:val="en-US" w:eastAsia="zh-CN"/>
        </w:rPr>
        <w:t xml:space="preserve">6、</w:t>
      </w:r>
      <w:r>
        <w:rPr>
          <w:rFonts w:hint="eastAsia" w:ascii="宋体" w:hAnsi="宋体" w:eastAsia="宋体" w:cs="宋体"/>
          <w:b w:val="0"/>
          <w:bCs w:val="0"/>
          <w:color w:val="auto"/>
          <w:spacing w:val="20"/>
          <w:szCs w:val="24"/>
          <w:highlight w:val="white"/>
          <w:lang w:val="zh-CN"/>
        </w:rPr>
        <w:t xml:space="preserve">其他约定文件等。</w:t>
      </w:r>
      <w:r>
        <w:rPr>
          <w:highlight w:val="white"/>
        </w:rPr>
      </w:r>
      <w:r/>
    </w:p>
    <w:p>
      <w:pPr>
        <w:ind w:firstLine="480"/>
        <w:jc w:val="both"/>
        <w:spacing w:line="360" w:lineRule="auto"/>
        <w:widowControl w:val="off"/>
        <w:rPr>
          <w:rFonts w:hint="eastAsia" w:ascii="宋体" w:hAnsi="宋体" w:eastAsia="宋体" w:cs="宋体"/>
          <w:b/>
          <w:bCs/>
          <w:color w:val="auto"/>
          <w:spacing w:val="20"/>
          <w:szCs w:val="24"/>
          <w:highlight w:val="white"/>
        </w:rPr>
      </w:pPr>
      <w:r>
        <w:rPr>
          <w:rFonts w:hint="eastAsia" w:ascii="宋体" w:hAnsi="宋体" w:eastAsia="宋体" w:cs="宋体"/>
          <w:b/>
          <w:bCs/>
          <w:color w:val="auto"/>
          <w:spacing w:val="20"/>
          <w:szCs w:val="24"/>
          <w:highlight w:val="white"/>
          <w:lang w:val="zh-CN"/>
        </w:rPr>
        <w:t xml:space="preserve">三、合同价格与支付：  </w:t>
      </w:r>
      <w:r>
        <w:rPr>
          <w:highlight w:val="white"/>
        </w:rPr>
      </w:r>
      <w:r/>
    </w:p>
    <w:p>
      <w:pPr>
        <w:ind w:firstLine="480"/>
        <w:jc w:val="both"/>
        <w:keepLines w:val="0"/>
        <w:keepNext w:val="0"/>
        <w:pageBreakBefore w:val="0"/>
        <w:spacing w:line="360" w:lineRule="auto"/>
        <w:widowControl w:val="off"/>
        <w:tabs>
          <w:tab w:val="left" w:pos="630" w:leader="none"/>
        </w:tabs>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1、</w:t>
      </w:r>
      <w:r>
        <w:rPr>
          <w:rFonts w:hint="eastAsia" w:ascii="宋体" w:hAnsi="宋体" w:eastAsia="宋体" w:cs="宋体"/>
          <w:color w:val="auto"/>
          <w:szCs w:val="24"/>
          <w:highlight w:val="white"/>
        </w:rPr>
        <w:t xml:space="preserve">本合同价格为项目所在地含税价，本合同价格按人民币结算。</w:t>
      </w:r>
      <w:r>
        <w:rPr>
          <w:highlight w:val="white"/>
        </w:rPr>
      </w:r>
      <w:r/>
    </w:p>
    <w:p>
      <w:pPr>
        <w:ind w:firstLine="480"/>
        <w:keepLines w:val="0"/>
        <w:keepNext w:val="0"/>
        <w:pageBreakBefore w:val="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2、</w:t>
      </w:r>
      <w:r>
        <w:rPr>
          <w:rFonts w:hint="eastAsia" w:ascii="宋体" w:hAnsi="宋体" w:eastAsia="宋体" w:cs="宋体"/>
          <w:color w:val="auto"/>
          <w:szCs w:val="24"/>
          <w:highlight w:val="white"/>
        </w:rPr>
        <w:t xml:space="preserve">本合同总价为：</w:t>
      </w:r>
      <w:r>
        <w:rPr>
          <w:rFonts w:hint="eastAsia" w:ascii="宋体" w:hAnsi="宋体" w:eastAsia="宋体" w:cs="宋体"/>
          <w:b/>
          <w:color w:val="auto"/>
          <w:szCs w:val="24"/>
          <w:highlight w:val="white"/>
          <w:u w:val="single"/>
        </w:rPr>
        <w:t xml:space="preserve">         （￥    ）</w:t>
      </w:r>
      <w:r>
        <w:rPr>
          <w:rFonts w:hint="eastAsia" w:ascii="宋体" w:hAnsi="宋体" w:eastAsia="宋体" w:cs="宋体"/>
          <w:color w:val="auto"/>
          <w:szCs w:val="24"/>
          <w:highlight w:val="white"/>
        </w:rPr>
        <w:t xml:space="preserve">，</w:t>
      </w:r>
      <w:r>
        <w:rPr>
          <w:rFonts w:hint="eastAsia" w:ascii="宋体" w:hAnsi="宋体" w:eastAsia="宋体" w:cs="宋体"/>
          <w:color w:val="auto"/>
          <w:szCs w:val="24"/>
          <w:highlight w:val="white"/>
          <w:lang w:val="zh-CN"/>
        </w:rPr>
        <w:t xml:space="preserve">合同总价包括全部产品价格（包括全套产品、辅配件、随设备应提交的资料等费用）、</w:t>
      </w:r>
      <w:r>
        <w:rPr>
          <w:rFonts w:hint="eastAsia" w:ascii="宋体" w:hAnsi="宋体" w:eastAsia="宋体" w:cs="宋体"/>
          <w:color w:val="auto"/>
          <w:szCs w:val="24"/>
          <w:highlight w:val="white"/>
          <w:lang w:val="en-US" w:eastAsia="zh-CN"/>
        </w:rPr>
        <w:t xml:space="preserve">系统、</w:t>
      </w:r>
      <w:r>
        <w:rPr>
          <w:rFonts w:hint="eastAsia" w:ascii="宋体" w:hAnsi="宋体" w:eastAsia="宋体" w:cs="宋体"/>
          <w:color w:val="auto"/>
          <w:szCs w:val="24"/>
          <w:highlight w:val="white"/>
          <w:lang w:val="zh-CN"/>
        </w:rPr>
        <w:t xml:space="preserve">包装、运输、装卸、安装调试、保险、技术培训、质保期服务、税金、专利技术、劳务、利润，以及上述未提及但有关于本次招标设备、</w:t>
      </w:r>
      <w:r>
        <w:rPr>
          <w:rFonts w:hint="eastAsia" w:ascii="宋体" w:hAnsi="宋体" w:eastAsia="宋体" w:cs="宋体"/>
          <w:color w:val="auto"/>
          <w:szCs w:val="24"/>
          <w:highlight w:val="white"/>
          <w:lang w:val="en-US" w:eastAsia="zh-CN"/>
        </w:rPr>
        <w:t xml:space="preserve">系统</w:t>
      </w:r>
      <w:r>
        <w:rPr>
          <w:rFonts w:hint="eastAsia" w:ascii="宋体" w:hAnsi="宋体" w:eastAsia="宋体" w:cs="宋体"/>
          <w:color w:val="auto"/>
          <w:szCs w:val="24"/>
          <w:highlight w:val="white"/>
          <w:lang w:val="zh-CN"/>
        </w:rPr>
        <w:t xml:space="preserve">的供货、安装、调试，直至验收合格交付及质保期间所发生的所有费用，</w:t>
      </w:r>
      <w:r>
        <w:rPr>
          <w:rFonts w:hint="eastAsia" w:ascii="宋体" w:hAnsi="宋体" w:eastAsia="宋体" w:cs="宋体"/>
          <w:b/>
          <w:bCs/>
          <w:color w:val="auto"/>
          <w:szCs w:val="24"/>
          <w:highlight w:val="white"/>
          <w:lang w:val="en-US" w:eastAsia="zh-CN"/>
        </w:rPr>
        <w:t xml:space="preserve">进口产品的费用还应包括但不限于进口所产生的所有手续费及税费，相关手续由乙方负责办理。</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3、</w:t>
      </w:r>
      <w:r>
        <w:rPr>
          <w:rFonts w:hint="eastAsia" w:ascii="宋体" w:hAnsi="宋体" w:eastAsia="宋体" w:cs="宋体"/>
          <w:color w:val="auto"/>
          <w:szCs w:val="24"/>
          <w:highlight w:val="white"/>
          <w:lang w:val="zh-CN"/>
        </w:rPr>
        <w:t xml:space="preserve">付款步骤：</w:t>
      </w:r>
      <w:r>
        <w:rPr>
          <w:highlight w:val="white"/>
        </w:rPr>
      </w:r>
      <w:r/>
    </w:p>
    <w:p>
      <w:pPr>
        <w:ind w:firstLine="482"/>
        <w:jc w:val="both"/>
        <w:keepLines w:val="0"/>
        <w:keepNext w:val="0"/>
        <w:pageBreakBefore w:val="0"/>
        <w:spacing w:line="360" w:lineRule="auto"/>
        <w:widowControl w:val="off"/>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en-US" w:eastAsia="zh-CN"/>
        </w:rPr>
        <w:t xml:space="preserve">3.1</w:t>
      </w:r>
      <w:r>
        <w:rPr>
          <w:rFonts w:hint="eastAsia" w:ascii="宋体" w:hAnsi="宋体" w:eastAsia="宋体" w:cs="宋体"/>
          <w:b/>
          <w:bCs/>
          <w:color w:val="auto"/>
          <w:szCs w:val="24"/>
          <w:highlight w:val="white"/>
          <w:lang w:val="zh-CN"/>
        </w:rPr>
        <w:t xml:space="preserve">合同签订</w:t>
      </w:r>
      <w:r>
        <w:rPr>
          <w:rFonts w:hint="eastAsia" w:ascii="宋体" w:hAnsi="宋体" w:eastAsia="宋体" w:cs="宋体"/>
          <w:b/>
          <w:bCs/>
          <w:color w:val="auto"/>
          <w:szCs w:val="24"/>
          <w:highlight w:val="white"/>
          <w:lang w:val="en-US" w:eastAsia="zh-CN"/>
        </w:rPr>
        <w:t xml:space="preserve">生效</w:t>
      </w:r>
      <w:r>
        <w:rPr>
          <w:rFonts w:hint="eastAsia" w:ascii="宋体" w:hAnsi="宋体" w:eastAsia="宋体" w:cs="宋体"/>
          <w:b/>
          <w:bCs/>
          <w:color w:val="auto"/>
          <w:szCs w:val="24"/>
          <w:highlight w:val="white"/>
          <w:lang w:val="zh-CN"/>
        </w:rPr>
        <w:t xml:space="preserve">后30日内，甲方向乙方支付合同总金额</w:t>
      </w:r>
      <w:r>
        <w:rPr>
          <w:rFonts w:hint="eastAsia" w:ascii="宋体" w:hAnsi="宋体" w:eastAsia="宋体" w:cs="宋体"/>
          <w:b/>
          <w:bCs/>
          <w:color w:val="auto"/>
          <w:szCs w:val="24"/>
          <w:highlight w:val="white"/>
          <w:lang w:val="en-US" w:eastAsia="zh-CN"/>
        </w:rPr>
        <w:t xml:space="preserve">的48</w:t>
      </w:r>
      <w:r>
        <w:rPr>
          <w:rFonts w:hint="eastAsia" w:ascii="宋体" w:hAnsi="宋体" w:eastAsia="宋体" w:cs="宋体"/>
          <w:b/>
          <w:bCs/>
          <w:color w:val="auto"/>
          <w:szCs w:val="24"/>
          <w:highlight w:val="white"/>
          <w:lang w:val="zh-CN"/>
        </w:rPr>
        <w:t xml:space="preserve">%；设备到货后30日内，甲方向乙方支付</w:t>
      </w:r>
      <w:r>
        <w:rPr>
          <w:rFonts w:hint="eastAsia" w:ascii="宋体" w:hAnsi="宋体" w:eastAsia="宋体" w:cs="宋体"/>
          <w:b/>
          <w:bCs/>
          <w:color w:val="auto"/>
          <w:szCs w:val="24"/>
          <w:highlight w:val="white"/>
          <w:lang w:val="en-US" w:eastAsia="zh-CN"/>
        </w:rPr>
        <w:t xml:space="preserve">至</w:t>
      </w:r>
      <w:r>
        <w:rPr>
          <w:rFonts w:hint="eastAsia" w:ascii="宋体" w:hAnsi="宋体" w:eastAsia="宋体" w:cs="宋体"/>
          <w:b/>
          <w:bCs/>
          <w:color w:val="auto"/>
          <w:szCs w:val="24"/>
          <w:highlight w:val="white"/>
          <w:lang w:val="zh-CN"/>
        </w:rPr>
        <w:t xml:space="preserve">合同总额的</w:t>
      </w:r>
      <w:r>
        <w:rPr>
          <w:rFonts w:hint="eastAsia" w:ascii="宋体" w:hAnsi="宋体" w:eastAsia="宋体" w:cs="宋体"/>
          <w:b/>
          <w:bCs/>
          <w:color w:val="auto"/>
          <w:szCs w:val="24"/>
          <w:highlight w:val="white"/>
          <w:lang w:val="en-US" w:eastAsia="zh-CN"/>
        </w:rPr>
        <w:t xml:space="preserve">6</w:t>
      </w:r>
      <w:r>
        <w:rPr>
          <w:rFonts w:hint="eastAsia" w:ascii="宋体" w:hAnsi="宋体" w:eastAsia="宋体" w:cs="宋体"/>
          <w:b/>
          <w:bCs/>
          <w:color w:val="auto"/>
          <w:szCs w:val="24"/>
          <w:highlight w:val="white"/>
          <w:lang w:val="zh-CN"/>
        </w:rPr>
        <w:t xml:space="preserve">0%；设备安装调试验收合格后30日内，甲方向乙方支付</w:t>
      </w:r>
      <w:r>
        <w:rPr>
          <w:rFonts w:hint="eastAsia" w:ascii="宋体" w:hAnsi="宋体" w:eastAsia="宋体" w:cs="宋体"/>
          <w:b/>
          <w:bCs/>
          <w:color w:val="auto"/>
          <w:szCs w:val="24"/>
          <w:highlight w:val="white"/>
          <w:lang w:val="en-US" w:eastAsia="zh-CN"/>
        </w:rPr>
        <w:t xml:space="preserve">至</w:t>
      </w:r>
      <w:r>
        <w:rPr>
          <w:rFonts w:hint="eastAsia" w:ascii="宋体" w:hAnsi="宋体" w:eastAsia="宋体" w:cs="宋体"/>
          <w:b/>
          <w:bCs/>
          <w:color w:val="auto"/>
          <w:szCs w:val="24"/>
          <w:highlight w:val="white"/>
          <w:lang w:val="zh-CN"/>
        </w:rPr>
        <w:t xml:space="preserve">合同金额</w:t>
      </w:r>
      <w:r>
        <w:rPr>
          <w:rFonts w:hint="eastAsia" w:ascii="宋体" w:hAnsi="宋体" w:eastAsia="宋体" w:cs="宋体"/>
          <w:b/>
          <w:bCs/>
          <w:color w:val="auto"/>
          <w:szCs w:val="24"/>
          <w:highlight w:val="white"/>
        </w:rPr>
        <w:t xml:space="preserve">70</w:t>
      </w:r>
      <w:r>
        <w:rPr>
          <w:rFonts w:hint="eastAsia" w:ascii="宋体" w:hAnsi="宋体" w:eastAsia="宋体" w:cs="宋体"/>
          <w:b/>
          <w:bCs/>
          <w:color w:val="auto"/>
          <w:szCs w:val="24"/>
          <w:highlight w:val="white"/>
          <w:lang w:val="zh-CN"/>
        </w:rPr>
        <w:t xml:space="preserve">%；</w:t>
      </w:r>
      <w:r>
        <w:rPr>
          <w:rFonts w:hint="eastAsia" w:ascii="宋体" w:hAnsi="宋体" w:eastAsia="宋体" w:cs="宋体"/>
          <w:b/>
          <w:bCs/>
          <w:color w:val="auto"/>
          <w:szCs w:val="24"/>
          <w:highlight w:val="white"/>
        </w:rPr>
        <w:t xml:space="preserve">审计结束后30日内，，甲方向乙方支付</w:t>
      </w:r>
      <w:r>
        <w:rPr>
          <w:rFonts w:hint="eastAsia" w:ascii="宋体" w:hAnsi="宋体" w:eastAsia="宋体" w:cs="宋体"/>
          <w:b/>
          <w:bCs/>
          <w:color w:val="auto"/>
          <w:szCs w:val="24"/>
          <w:highlight w:val="white"/>
          <w:lang w:val="en-US" w:eastAsia="zh-CN"/>
        </w:rPr>
        <w:t xml:space="preserve">至</w:t>
      </w:r>
      <w:r>
        <w:rPr>
          <w:rFonts w:hint="eastAsia" w:ascii="宋体" w:hAnsi="宋体" w:eastAsia="宋体" w:cs="宋体"/>
          <w:b/>
          <w:bCs/>
          <w:color w:val="auto"/>
          <w:szCs w:val="24"/>
          <w:highlight w:val="white"/>
        </w:rPr>
        <w:t xml:space="preserve">审</w:t>
      </w:r>
      <w:r>
        <w:rPr>
          <w:rFonts w:hint="eastAsia" w:ascii="宋体" w:hAnsi="宋体" w:eastAsia="宋体" w:cs="宋体"/>
          <w:b/>
          <w:bCs/>
          <w:color w:val="auto"/>
          <w:szCs w:val="24"/>
          <w:highlight w:val="white"/>
          <w:lang w:val="en-US" w:eastAsia="zh-CN"/>
        </w:rPr>
        <w:t xml:space="preserve">结</w:t>
      </w:r>
      <w:r>
        <w:rPr>
          <w:rFonts w:hint="eastAsia" w:ascii="宋体" w:hAnsi="宋体" w:eastAsia="宋体" w:cs="宋体"/>
          <w:b/>
          <w:bCs/>
          <w:color w:val="auto"/>
          <w:szCs w:val="24"/>
          <w:highlight w:val="white"/>
        </w:rPr>
        <w:t xml:space="preserve">总额的90%</w:t>
      </w:r>
      <w:r>
        <w:rPr>
          <w:rFonts w:hint="eastAsia" w:ascii="宋体" w:hAnsi="宋体" w:eastAsia="宋体" w:cs="宋体"/>
          <w:b/>
          <w:bCs/>
          <w:color w:val="auto"/>
          <w:szCs w:val="24"/>
          <w:highlight w:val="white"/>
          <w:lang w:eastAsia="zh-CN"/>
        </w:rPr>
        <w:t xml:space="preserve">；</w:t>
      </w:r>
      <w:r>
        <w:rPr>
          <w:rFonts w:hint="eastAsia" w:ascii="宋体" w:hAnsi="宋体" w:eastAsia="宋体" w:cs="宋体"/>
          <w:b/>
          <w:bCs/>
          <w:color w:val="auto"/>
          <w:szCs w:val="24"/>
          <w:highlight w:val="white"/>
        </w:rPr>
        <w:t xml:space="preserve">设备质保期满后30日内支付</w:t>
      </w:r>
      <w:r>
        <w:rPr>
          <w:rFonts w:hint="eastAsia" w:ascii="宋体" w:hAnsi="宋体" w:eastAsia="宋体" w:cs="宋体"/>
          <w:b/>
          <w:bCs/>
          <w:color w:val="auto"/>
          <w:szCs w:val="24"/>
          <w:highlight w:val="white"/>
          <w:lang w:val="en-US" w:eastAsia="zh-CN"/>
        </w:rPr>
        <w:t xml:space="preserve">至</w:t>
      </w:r>
      <w:r>
        <w:rPr>
          <w:rFonts w:hint="eastAsia" w:ascii="宋体" w:hAnsi="宋体" w:eastAsia="宋体" w:cs="宋体"/>
          <w:b/>
          <w:bCs/>
          <w:color w:val="auto"/>
          <w:szCs w:val="24"/>
          <w:highlight w:val="white"/>
        </w:rPr>
        <w:t xml:space="preserve">审</w:t>
      </w:r>
      <w:r>
        <w:rPr>
          <w:rFonts w:hint="eastAsia" w:ascii="宋体" w:hAnsi="宋体" w:eastAsia="宋体" w:cs="宋体"/>
          <w:b/>
          <w:bCs/>
          <w:color w:val="auto"/>
          <w:szCs w:val="24"/>
          <w:highlight w:val="white"/>
          <w:lang w:val="en-US" w:eastAsia="zh-CN"/>
        </w:rPr>
        <w:t xml:space="preserve">结</w:t>
      </w:r>
      <w:r>
        <w:rPr>
          <w:rFonts w:hint="eastAsia" w:ascii="宋体" w:hAnsi="宋体" w:eastAsia="宋体" w:cs="宋体"/>
          <w:b/>
          <w:bCs/>
          <w:color w:val="auto"/>
          <w:szCs w:val="24"/>
          <w:highlight w:val="white"/>
        </w:rPr>
        <w:t xml:space="preserve">总额的100%</w:t>
      </w:r>
      <w:r>
        <w:rPr>
          <w:rFonts w:hint="eastAsia" w:ascii="宋体" w:hAnsi="宋体" w:eastAsia="宋体" w:cs="宋体"/>
          <w:b/>
          <w:bCs/>
          <w:color w:val="auto"/>
          <w:szCs w:val="24"/>
          <w:highlight w:val="white"/>
          <w:lang w:val="zh-CN"/>
        </w:rPr>
        <w:t xml:space="preserve">。</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3</w:t>
      </w:r>
      <w:r>
        <w:rPr>
          <w:rFonts w:hint="eastAsia" w:ascii="宋体" w:hAnsi="宋体" w:eastAsia="宋体" w:cs="宋体"/>
          <w:color w:val="auto"/>
          <w:szCs w:val="24"/>
          <w:highlight w:val="white"/>
          <w:lang w:val="en-US" w:eastAsia="zh-CN"/>
        </w:rPr>
        <w:t xml:space="preserve">.2</w:t>
      </w:r>
      <w:r>
        <w:rPr>
          <w:rFonts w:hint="eastAsia" w:ascii="宋体" w:hAnsi="宋体" w:eastAsia="宋体" w:cs="宋体"/>
          <w:color w:val="auto"/>
          <w:szCs w:val="24"/>
          <w:highlight w:val="white"/>
        </w:rPr>
        <w:t xml:space="preserve">甲方每次付款前，乙方应向甲方提供下列材料，若乙方未按约提供的，甲方有权迟延付款且不承担逾期付款的违约责任：</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A、合格销售发票</w:t>
      </w:r>
      <w:r>
        <w:rPr>
          <w:rFonts w:hint="eastAsia" w:ascii="宋体" w:hAnsi="宋体" w:eastAsia="宋体" w:cs="宋体"/>
          <w:color w:val="auto"/>
          <w:szCs w:val="24"/>
          <w:highlight w:val="white"/>
          <w:lang w:eastAsia="zh-CN"/>
        </w:rPr>
        <w:t xml:space="preserve">；</w:t>
      </w:r>
      <w:r>
        <w:rPr>
          <w:highlight w:val="white"/>
        </w:rPr>
      </w:r>
      <w:r/>
    </w:p>
    <w:p>
      <w:pPr>
        <w:ind w:firstLine="480"/>
        <w:jc w:val="both"/>
        <w:keepLines w:val="0"/>
        <w:keepNext w:val="0"/>
        <w:pageBreakBefore w:val="0"/>
        <w:spacing w:line="360" w:lineRule="auto"/>
        <w:widowControl w:val="off"/>
        <w:tabs>
          <w:tab w:val="left" w:pos="630" w:leader="none"/>
        </w:tabs>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B、甲方签收后的送货回单</w:t>
      </w:r>
      <w:r>
        <w:rPr>
          <w:rFonts w:hint="eastAsia" w:ascii="宋体" w:hAnsi="宋体" w:eastAsia="宋体" w:cs="宋体"/>
          <w:color w:val="auto"/>
          <w:szCs w:val="24"/>
          <w:highlight w:val="white"/>
          <w:lang w:eastAsia="zh-CN"/>
        </w:rPr>
        <w:t xml:space="preserve">；</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C、由甲乙双方及招标代理机构签章的《苏州市政府采购合同履行验收报告》</w:t>
      </w:r>
      <w:r>
        <w:rPr>
          <w:rFonts w:hint="eastAsia" w:ascii="宋体" w:hAnsi="宋体" w:eastAsia="宋体" w:cs="宋体"/>
          <w:color w:val="auto"/>
          <w:szCs w:val="24"/>
          <w:highlight w:val="white"/>
          <w:lang w:eastAsia="zh-CN"/>
        </w:rPr>
        <w:t xml:space="preserve">。</w:t>
      </w:r>
      <w:r>
        <w:rPr>
          <w:highlight w:val="white"/>
        </w:rPr>
      </w:r>
      <w:r/>
    </w:p>
    <w:p>
      <w:pPr>
        <w:ind w:right="-161" w:firstLine="480"/>
        <w:jc w:val="both"/>
        <w:keepLines w:val="0"/>
        <w:keepNext w:val="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3.3</w:t>
      </w:r>
      <w:r>
        <w:rPr>
          <w:rFonts w:hint="eastAsia" w:ascii="宋体" w:hAnsi="宋体" w:eastAsia="宋体" w:cs="宋体"/>
          <w:color w:val="auto"/>
          <w:szCs w:val="24"/>
          <w:highlight w:val="white"/>
        </w:rPr>
        <w:t xml:space="preserve">付款方式：银行转账、银行汇票或转</w:t>
      </w:r>
      <w:r>
        <w:rPr>
          <w:rFonts w:hint="eastAsia" w:ascii="宋体" w:hAnsi="宋体" w:eastAsia="宋体" w:cs="宋体"/>
          <w:color w:val="auto"/>
          <w:szCs w:val="24"/>
          <w:highlight w:val="white"/>
          <w:lang w:val="en-US" w:eastAsia="zh-CN"/>
        </w:rPr>
        <w:t xml:space="preserve">账</w:t>
      </w:r>
      <w:r>
        <w:rPr>
          <w:rFonts w:hint="eastAsia" w:ascii="宋体" w:hAnsi="宋体" w:eastAsia="宋体" w:cs="宋体"/>
          <w:color w:val="auto"/>
          <w:szCs w:val="24"/>
          <w:highlight w:val="white"/>
        </w:rPr>
        <w:t xml:space="preserve">支票。乙方账户信息如下：</w:t>
      </w:r>
      <w:r>
        <w:rPr>
          <w:highlight w:val="white"/>
        </w:rPr>
      </w:r>
      <w:r/>
    </w:p>
    <w:p>
      <w:pPr>
        <w:ind w:right="-161" w:firstLine="480"/>
        <w:jc w:val="both"/>
        <w:keepLines w:val="0"/>
        <w:keepNext w:val="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账户名：</w:t>
      </w:r>
      <w:r>
        <w:rPr>
          <w:highlight w:val="white"/>
        </w:rPr>
      </w:r>
      <w:r/>
    </w:p>
    <w:p>
      <w:pPr>
        <w:ind w:right="-161" w:firstLine="480"/>
        <w:jc w:val="both"/>
        <w:keepLines w:val="0"/>
        <w:keepNext w:val="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账号：</w:t>
      </w:r>
      <w:r>
        <w:rPr>
          <w:highlight w:val="white"/>
        </w:rPr>
      </w:r>
      <w:r/>
    </w:p>
    <w:p>
      <w:pPr>
        <w:ind w:right="-161" w:firstLine="480"/>
        <w:jc w:val="both"/>
        <w:keepLines w:val="0"/>
        <w:keepNext w:val="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开户行：</w:t>
      </w:r>
      <w:r>
        <w:rPr>
          <w:highlight w:val="white"/>
        </w:rPr>
      </w:r>
      <w:r/>
    </w:p>
    <w:p>
      <w:pPr>
        <w:ind w:right="-161" w:firstLine="480"/>
        <w:jc w:val="both"/>
        <w:keepLines w:val="0"/>
        <w:keepNext w:val="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账户名：</w:t>
      </w:r>
      <w:r>
        <w:rPr>
          <w:highlight w:val="white"/>
        </w:rPr>
      </w:r>
      <w:r/>
    </w:p>
    <w:p>
      <w:pPr>
        <w:ind w:right="-161" w:firstLine="480"/>
        <w:jc w:val="both"/>
        <w:keepLines w:val="0"/>
        <w:keepNext w:val="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账  号：</w:t>
      </w:r>
      <w:r>
        <w:rPr>
          <w:highlight w:val="white"/>
        </w:rPr>
      </w:r>
      <w:r/>
    </w:p>
    <w:p>
      <w:pPr>
        <w:ind w:right="-161" w:firstLine="480"/>
        <w:jc w:val="both"/>
        <w:keepLines w:val="0"/>
        <w:keepNext w:val="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开户行：</w:t>
      </w:r>
      <w:r>
        <w:rPr>
          <w:highlight w:val="white"/>
        </w:rPr>
      </w:r>
      <w:r/>
    </w:p>
    <w:p>
      <w:pPr>
        <w:ind w:right="-161" w:firstLine="480"/>
        <w:jc w:val="both"/>
        <w:keepLines w:val="0"/>
        <w:keepNext w:val="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3.4</w:t>
      </w:r>
      <w:r>
        <w:rPr>
          <w:rFonts w:hint="eastAsia" w:ascii="宋体" w:hAnsi="宋体" w:eastAsia="宋体" w:cs="宋体"/>
          <w:color w:val="auto"/>
          <w:szCs w:val="24"/>
          <w:highlight w:val="white"/>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rPr>
          <w:highlight w:val="white"/>
        </w:rPr>
      </w:r>
      <w:r/>
    </w:p>
    <w:p>
      <w:pPr>
        <w:ind w:right="-161" w:firstLine="480"/>
        <w:jc w:val="both"/>
        <w:keepLines w:val="0"/>
        <w:keepNext w:val="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3.5</w:t>
      </w:r>
      <w:r>
        <w:rPr>
          <w:rFonts w:hint="eastAsia" w:ascii="宋体" w:hAnsi="宋体" w:eastAsia="宋体" w:cs="宋体"/>
          <w:color w:val="auto"/>
          <w:szCs w:val="24"/>
          <w:highlight w:val="white"/>
        </w:rPr>
        <w:t xml:space="preserve">本合同最终结算金额以甲方审计金额为准。审计过程中，乙方应按甲方要求提供相应材料，甲方认为乙方提交的材料缺失、不合理或有误的，乙方应限期补正，且乙方补正并符合甲方要求前，甲方有权迟延付款，并不承担逾期付款的违约责任。如双方对审计标准、程序有争议的，则优先适用甲方所在地的地方标准（包括甲方主管机关、财政部门、审计部门等通行的审计标准、程序），如无地方标准的，适用行业标准，没有行业标准的，按照通常标准或者符合合同目的的特定标准履行。</w:t>
      </w:r>
      <w:r>
        <w:rPr>
          <w:highlight w:val="white"/>
        </w:rPr>
      </w:r>
      <w:r/>
    </w:p>
    <w:p>
      <w:pPr>
        <w:ind w:firstLine="480"/>
        <w:jc w:val="both"/>
        <w:spacing w:line="360" w:lineRule="auto"/>
        <w:widowControl w:val="off"/>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四、交付</w:t>
      </w:r>
      <w:r>
        <w:rPr>
          <w:rFonts w:hint="eastAsia" w:ascii="宋体" w:hAnsi="宋体" w:eastAsia="宋体" w:cs="宋体"/>
          <w:b/>
          <w:bCs/>
          <w:color w:val="auto"/>
          <w:spacing w:val="20"/>
          <w:szCs w:val="24"/>
          <w:highlight w:val="white"/>
          <w:lang w:val="zh-CN"/>
        </w:rPr>
        <w:t xml:space="preserve">时间</w:t>
      </w:r>
      <w:r>
        <w:rPr>
          <w:rFonts w:hint="eastAsia" w:ascii="宋体" w:hAnsi="宋体" w:eastAsia="宋体" w:cs="宋体"/>
          <w:b/>
          <w:color w:val="auto"/>
          <w:szCs w:val="24"/>
          <w:highlight w:val="white"/>
        </w:rPr>
        <w:t xml:space="preserve">、地点、方式： </w:t>
      </w:r>
      <w:r>
        <w:rPr>
          <w:highlight w:val="white"/>
        </w:rPr>
      </w:r>
      <w:r/>
    </w:p>
    <w:p>
      <w:pPr>
        <w:ind w:left="113" w:firstLine="480"/>
        <w:jc w:val="both"/>
        <w:keepLines w:val="0"/>
        <w:keepNext w:val="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1、</w:t>
      </w:r>
      <w:r>
        <w:rPr>
          <w:rFonts w:hint="eastAsia" w:ascii="宋体" w:hAnsi="宋体" w:eastAsia="宋体" w:cs="宋体"/>
          <w:color w:val="auto"/>
          <w:szCs w:val="24"/>
          <w:highlight w:val="white"/>
        </w:rPr>
        <w:t xml:space="preserve">交付方式：所有合同</w:t>
      </w:r>
      <w:r>
        <w:rPr>
          <w:rFonts w:hint="eastAsia" w:ascii="宋体" w:hAnsi="宋体" w:eastAsia="宋体" w:cs="宋体"/>
          <w:color w:val="auto"/>
          <w:szCs w:val="24"/>
          <w:highlight w:val="white"/>
          <w:lang w:val="en-US" w:eastAsia="zh-CN"/>
        </w:rPr>
        <w:t xml:space="preserve">设备、系统</w:t>
      </w:r>
      <w:r>
        <w:rPr>
          <w:rFonts w:hint="eastAsia" w:ascii="宋体" w:hAnsi="宋体" w:eastAsia="宋体" w:cs="宋体"/>
          <w:color w:val="auto"/>
          <w:szCs w:val="24"/>
          <w:highlight w:val="white"/>
        </w:rPr>
        <w:t xml:space="preserve">均由乙方装运至甲方指定地点，所有设备、系统的包装费用、运输费用及运输安全均由乙方负责。设备、系统装运后由乙方办理保险，费用已含在合同总价中。</w:t>
      </w:r>
      <w:r>
        <w:rPr>
          <w:highlight w:val="white"/>
        </w:rPr>
      </w:r>
      <w:r/>
    </w:p>
    <w:p>
      <w:pPr>
        <w:ind w:left="113" w:firstLine="480"/>
        <w:jc w:val="both"/>
        <w:keepLines w:val="0"/>
        <w:keepNext w:val="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2、</w:t>
      </w:r>
      <w:r>
        <w:rPr>
          <w:rFonts w:hint="eastAsia" w:ascii="宋体" w:hAnsi="宋体" w:eastAsia="宋体" w:cs="宋体"/>
          <w:color w:val="auto"/>
          <w:szCs w:val="24"/>
          <w:highlight w:val="white"/>
        </w:rPr>
        <w:t xml:space="preserve">交货期限：</w:t>
      </w:r>
      <w:r>
        <w:rPr>
          <w:rFonts w:hint="eastAsia" w:ascii="宋体" w:hAnsi="宋体" w:eastAsia="宋体" w:cs="宋体"/>
          <w:color w:val="auto"/>
          <w:szCs w:val="24"/>
          <w:highlight w:val="white"/>
          <w:u w:val="none"/>
          <w:lang w:val="en-US" w:eastAsia="zh-CN"/>
        </w:rPr>
        <w:t xml:space="preserve">合同签订且</w:t>
      </w:r>
      <w:r>
        <w:rPr>
          <w:rFonts w:hint="eastAsia" w:ascii="宋体" w:hAnsi="宋体" w:eastAsia="宋体" w:cs="宋体"/>
          <w:color w:val="auto"/>
          <w:szCs w:val="24"/>
          <w:highlight w:val="white"/>
          <w:u w:val="none"/>
        </w:rPr>
        <w:t xml:space="preserve">收到</w:t>
      </w:r>
      <w:r>
        <w:rPr>
          <w:rFonts w:hint="eastAsia" w:ascii="宋体" w:hAnsi="宋体" w:eastAsia="宋体" w:cs="宋体"/>
          <w:color w:val="auto"/>
          <w:szCs w:val="24"/>
          <w:highlight w:val="white"/>
          <w:u w:val="none"/>
          <w:lang w:val="en-US" w:eastAsia="zh-CN"/>
        </w:rPr>
        <w:t xml:space="preserve">甲方书面</w:t>
      </w:r>
      <w:r>
        <w:rPr>
          <w:rFonts w:hint="eastAsia" w:ascii="宋体" w:hAnsi="宋体" w:eastAsia="宋体" w:cs="宋体"/>
          <w:color w:val="auto"/>
          <w:szCs w:val="24"/>
          <w:highlight w:val="white"/>
          <w:u w:val="none"/>
        </w:rPr>
        <w:t xml:space="preserve">通知后</w:t>
      </w:r>
      <w:r>
        <w:rPr>
          <w:rFonts w:hint="eastAsia" w:ascii="宋体" w:hAnsi="宋体" w:eastAsia="宋体" w:cs="宋体"/>
          <w:color w:val="auto"/>
          <w:szCs w:val="24"/>
          <w:highlight w:val="white"/>
          <w:u w:val="none"/>
          <w:lang w:val="en-US" w:eastAsia="zh-CN"/>
        </w:rPr>
        <w:t xml:space="preserve">90日内送至指定地点并安装调试完成</w:t>
      </w:r>
      <w:r>
        <w:rPr>
          <w:rFonts w:hint="eastAsia" w:ascii="宋体" w:hAnsi="宋体" w:eastAsia="宋体" w:cs="宋体"/>
          <w:color w:val="auto"/>
          <w:szCs w:val="24"/>
          <w:highlight w:val="white"/>
          <w:u w:val="none"/>
        </w:rPr>
        <w:t xml:space="preserve">。安装前</w:t>
      </w:r>
      <w:r>
        <w:rPr>
          <w:rFonts w:hint="eastAsia" w:ascii="宋体" w:hAnsi="宋体" w:eastAsia="宋体" w:cs="宋体"/>
          <w:color w:val="auto"/>
          <w:szCs w:val="24"/>
          <w:highlight w:val="white"/>
          <w:u w:val="none"/>
          <w:lang w:val="en-US" w:eastAsia="zh-CN"/>
        </w:rPr>
        <w:t xml:space="preserve">乙方</w:t>
      </w:r>
      <w:r>
        <w:rPr>
          <w:rFonts w:hint="eastAsia" w:ascii="宋体" w:hAnsi="宋体" w:eastAsia="宋体" w:cs="宋体"/>
          <w:color w:val="auto"/>
          <w:szCs w:val="24"/>
          <w:highlight w:val="white"/>
          <w:u w:val="none"/>
        </w:rPr>
        <w:t xml:space="preserve">需</w:t>
      </w:r>
      <w:r>
        <w:rPr>
          <w:rFonts w:hint="eastAsia" w:ascii="宋体" w:hAnsi="宋体" w:eastAsia="宋体" w:cs="宋体"/>
          <w:color w:val="auto"/>
          <w:szCs w:val="24"/>
          <w:highlight w:val="white"/>
          <w:u w:val="none"/>
          <w:lang w:val="en-US" w:eastAsia="zh-CN"/>
        </w:rPr>
        <w:t xml:space="preserve">将</w:t>
      </w:r>
      <w:r>
        <w:rPr>
          <w:rFonts w:hint="eastAsia" w:ascii="宋体" w:hAnsi="宋体" w:eastAsia="宋体" w:cs="宋体"/>
          <w:color w:val="auto"/>
          <w:szCs w:val="24"/>
          <w:highlight w:val="white"/>
          <w:u w:val="none"/>
        </w:rPr>
        <w:t xml:space="preserve">设备</w:t>
      </w:r>
      <w:r>
        <w:rPr>
          <w:rFonts w:hint="eastAsia" w:ascii="宋体" w:hAnsi="宋体" w:eastAsia="宋体" w:cs="宋体"/>
          <w:color w:val="auto"/>
          <w:szCs w:val="24"/>
          <w:highlight w:val="white"/>
          <w:u w:val="none"/>
          <w:lang w:eastAsia="zh-CN"/>
        </w:rPr>
        <w:t xml:space="preserve">、</w:t>
      </w:r>
      <w:r>
        <w:rPr>
          <w:rFonts w:hint="eastAsia" w:ascii="宋体" w:hAnsi="宋体" w:eastAsia="宋体" w:cs="宋体"/>
          <w:color w:val="auto"/>
          <w:szCs w:val="24"/>
          <w:highlight w:val="white"/>
          <w:u w:val="none"/>
          <w:lang w:val="en-US" w:eastAsia="zh-CN"/>
        </w:rPr>
        <w:t xml:space="preserve">系统</w:t>
      </w:r>
      <w:r>
        <w:rPr>
          <w:rFonts w:hint="eastAsia" w:ascii="宋体" w:hAnsi="宋体" w:eastAsia="宋体" w:cs="宋体"/>
          <w:color w:val="auto"/>
          <w:szCs w:val="24"/>
          <w:highlight w:val="white"/>
          <w:u w:val="none"/>
        </w:rPr>
        <w:t xml:space="preserve">资料报</w:t>
      </w:r>
      <w:r>
        <w:rPr>
          <w:rFonts w:hint="eastAsia" w:ascii="宋体" w:hAnsi="宋体" w:eastAsia="宋体" w:cs="宋体"/>
          <w:color w:val="auto"/>
          <w:szCs w:val="24"/>
          <w:highlight w:val="white"/>
          <w:u w:val="none"/>
          <w:lang w:val="en-US" w:eastAsia="zh-CN"/>
        </w:rPr>
        <w:t xml:space="preserve">甲</w:t>
      </w:r>
      <w:r>
        <w:rPr>
          <w:rFonts w:hint="eastAsia" w:ascii="宋体" w:hAnsi="宋体" w:eastAsia="宋体" w:cs="宋体"/>
          <w:color w:val="auto"/>
          <w:szCs w:val="24"/>
          <w:highlight w:val="white"/>
          <w:u w:val="none"/>
        </w:rPr>
        <w:t xml:space="preserve">方审核</w:t>
      </w:r>
      <w:r>
        <w:rPr>
          <w:rFonts w:hint="eastAsia" w:ascii="宋体" w:hAnsi="宋体" w:eastAsia="宋体" w:cs="宋体"/>
          <w:color w:val="auto"/>
          <w:szCs w:val="24"/>
          <w:highlight w:val="white"/>
          <w:u w:val="none"/>
          <w:lang w:eastAsia="zh-CN"/>
        </w:rPr>
        <w:t xml:space="preserve">。</w:t>
      </w:r>
      <w:r>
        <w:rPr>
          <w:highlight w:val="white"/>
        </w:rPr>
      </w:r>
      <w:r/>
    </w:p>
    <w:p>
      <w:pPr>
        <w:ind w:left="113" w:firstLine="480"/>
        <w:jc w:val="both"/>
        <w:keepLines w:val="0"/>
        <w:keepNext w:val="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3、</w:t>
      </w:r>
      <w:r>
        <w:rPr>
          <w:rFonts w:hint="eastAsia" w:ascii="宋体" w:hAnsi="宋体" w:eastAsia="宋体" w:cs="宋体"/>
          <w:color w:val="auto"/>
          <w:szCs w:val="24"/>
          <w:highlight w:val="white"/>
        </w:rPr>
        <w:t xml:space="preserve">交货地点：</w:t>
      </w:r>
      <w:r>
        <w:rPr>
          <w:rFonts w:hint="eastAsia" w:ascii="宋体" w:hAnsi="宋体" w:eastAsia="宋体" w:cs="宋体"/>
          <w:color w:val="auto"/>
          <w:szCs w:val="24"/>
          <w:highlight w:val="white"/>
          <w:lang w:val="en-US" w:eastAsia="zh-CN"/>
        </w:rPr>
        <w:t xml:space="preserve">甲方指定地点</w:t>
      </w:r>
      <w:r>
        <w:rPr>
          <w:rFonts w:hint="eastAsia" w:ascii="宋体" w:hAnsi="宋体" w:eastAsia="宋体" w:cs="宋体"/>
          <w:color w:val="auto"/>
          <w:szCs w:val="24"/>
          <w:highlight w:val="white"/>
        </w:rPr>
        <w:t xml:space="preserve">。</w:t>
      </w:r>
      <w:r>
        <w:rPr>
          <w:highlight w:val="white"/>
        </w:rPr>
      </w:r>
      <w:r/>
    </w:p>
    <w:p>
      <w:pPr>
        <w:ind w:left="113" w:firstLine="480"/>
        <w:jc w:val="both"/>
        <w:keepLines w:val="0"/>
        <w:keepNext w:val="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4、</w:t>
      </w:r>
      <w:r>
        <w:rPr>
          <w:rFonts w:hint="eastAsia" w:ascii="宋体" w:hAnsi="宋体" w:eastAsia="宋体" w:cs="宋体"/>
          <w:color w:val="auto"/>
          <w:szCs w:val="24"/>
          <w:highlight w:val="white"/>
        </w:rPr>
        <w:t xml:space="preserve">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rPr>
          <w:highlight w:val="white"/>
        </w:rPr>
      </w:r>
      <w:r/>
    </w:p>
    <w:p>
      <w:pPr>
        <w:ind w:left="113" w:firstLine="480"/>
        <w:jc w:val="both"/>
        <w:keepLines w:val="0"/>
        <w:keepNext w:val="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5、</w:t>
      </w:r>
      <w:r>
        <w:rPr>
          <w:rFonts w:hint="eastAsia" w:ascii="宋体" w:hAnsi="宋体" w:eastAsia="宋体" w:cs="宋体"/>
          <w:color w:val="auto"/>
          <w:szCs w:val="24"/>
          <w:highlight w:val="white"/>
        </w:rPr>
        <w:t xml:space="preserve">所有</w:t>
      </w:r>
      <w:r>
        <w:rPr>
          <w:rFonts w:hint="eastAsia" w:ascii="宋体" w:hAnsi="宋体" w:eastAsia="宋体" w:cs="宋体"/>
          <w:color w:val="auto"/>
          <w:szCs w:val="24"/>
          <w:highlight w:val="white"/>
          <w:lang w:val="en-US" w:eastAsia="zh-CN"/>
        </w:rPr>
        <w:t xml:space="preserve">设备</w:t>
      </w:r>
      <w:r>
        <w:rPr>
          <w:rFonts w:hint="eastAsia" w:ascii="宋体" w:hAnsi="宋体" w:eastAsia="宋体" w:cs="宋体"/>
          <w:color w:val="auto"/>
          <w:szCs w:val="24"/>
          <w:highlight w:val="white"/>
        </w:rPr>
        <w:t xml:space="preserve">的外观、包装、运输应按国家规定或部颁标准执行。任何由于乙方包装及保护措施不足或不当以及其它原因造成的损坏或丢失，均由乙方负责修复或补缺。</w:t>
      </w:r>
      <w:r>
        <w:rPr>
          <w:highlight w:val="white"/>
        </w:rPr>
      </w:r>
      <w:r/>
    </w:p>
    <w:p>
      <w:pPr>
        <w:ind w:left="113" w:firstLine="480"/>
        <w:jc w:val="both"/>
        <w:keepLines w:val="0"/>
        <w:keepNext w:val="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6、设备、系统</w:t>
      </w:r>
      <w:r>
        <w:rPr>
          <w:rFonts w:hint="eastAsia" w:ascii="宋体" w:hAnsi="宋体" w:eastAsia="宋体" w:cs="宋体"/>
          <w:color w:val="auto"/>
          <w:szCs w:val="24"/>
          <w:highlight w:val="white"/>
        </w:rPr>
        <w:t xml:space="preserve">交货时，包装须完整无破损，乙方还必须提供不限于以下材料：</w:t>
      </w:r>
      <w:r>
        <w:rPr>
          <w:highlight w:val="white"/>
        </w:rPr>
      </w:r>
      <w:r/>
    </w:p>
    <w:p>
      <w:pPr>
        <w:ind w:firstLine="480"/>
        <w:jc w:val="both"/>
        <w:pageBreakBefore w:val="0"/>
        <w:spacing w:line="360" w:lineRule="auto"/>
        <w:widowControl w:val="off"/>
        <w:rPr>
          <w:rFonts w:hint="default"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A、厂家授权资料</w:t>
      </w:r>
      <w:r>
        <w:rPr>
          <w:rFonts w:hint="eastAsia" w:ascii="宋体" w:hAnsi="宋体" w:eastAsia="宋体" w:cs="宋体"/>
          <w:color w:val="auto"/>
          <w:sz w:val="24"/>
          <w:szCs w:val="24"/>
          <w:highlight w:val="white"/>
        </w:rPr>
        <w:t xml:space="preserve">（进口设备需提供）</w:t>
      </w:r>
      <w:r>
        <w:rPr>
          <w:rFonts w:hint="eastAsia" w:ascii="宋体" w:hAnsi="宋体" w:eastAsia="宋体" w:cs="宋体"/>
          <w:color w:val="auto"/>
          <w:szCs w:val="24"/>
          <w:highlight w:val="white"/>
          <w:u w:val="none"/>
          <w:lang w:val="en-US" w:eastAsia="zh-CN"/>
        </w:rPr>
        <w:t xml:space="preserve">  B、</w:t>
      </w:r>
      <w:r>
        <w:rPr>
          <w:rFonts w:hint="eastAsia" w:ascii="宋体" w:hAnsi="宋体" w:eastAsia="宋体" w:cs="宋体"/>
          <w:color w:val="auto"/>
          <w:sz w:val="24"/>
          <w:szCs w:val="24"/>
          <w:highlight w:val="white"/>
        </w:rPr>
        <w:t xml:space="preserve">报关单&amp;商检单（进口设备需提供）</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C</w:t>
      </w:r>
      <w:r>
        <w:rPr>
          <w:rFonts w:hint="eastAsia" w:ascii="宋体" w:hAnsi="宋体" w:eastAsia="宋体" w:cs="宋体"/>
          <w:color w:val="auto"/>
          <w:szCs w:val="24"/>
          <w:highlight w:val="white"/>
          <w:u w:val="none"/>
        </w:rPr>
        <w:t xml:space="preserve">、货物装箱清单                    </w:t>
      </w:r>
      <w:r>
        <w:rPr>
          <w:rFonts w:hint="eastAsia" w:ascii="宋体" w:hAnsi="宋体" w:eastAsia="宋体" w:cs="宋体"/>
          <w:color w:val="auto"/>
          <w:szCs w:val="24"/>
          <w:highlight w:val="white"/>
          <w:u w:val="none"/>
          <w:lang w:val="en-US" w:eastAsia="zh-CN"/>
        </w:rPr>
        <w:t xml:space="preserve">D</w:t>
      </w:r>
      <w:r>
        <w:rPr>
          <w:rFonts w:hint="eastAsia" w:ascii="宋体" w:hAnsi="宋体" w:eastAsia="宋体" w:cs="宋体"/>
          <w:color w:val="auto"/>
          <w:szCs w:val="24"/>
          <w:highlight w:val="white"/>
          <w:u w:val="none"/>
        </w:rPr>
        <w:t xml:space="preserve">、质量检验合格文件</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E</w:t>
      </w:r>
      <w:r>
        <w:rPr>
          <w:rFonts w:hint="eastAsia" w:ascii="宋体" w:hAnsi="宋体" w:eastAsia="宋体" w:cs="宋体"/>
          <w:color w:val="auto"/>
          <w:szCs w:val="24"/>
          <w:highlight w:val="white"/>
          <w:u w:val="none"/>
        </w:rPr>
        <w:t xml:space="preserve">、中英文技术资料                  </w:t>
      </w:r>
      <w:r>
        <w:rPr>
          <w:rFonts w:hint="eastAsia" w:ascii="宋体" w:hAnsi="宋体" w:eastAsia="宋体" w:cs="宋体"/>
          <w:color w:val="auto"/>
          <w:szCs w:val="24"/>
          <w:highlight w:val="white"/>
          <w:u w:val="none"/>
          <w:lang w:val="en-US" w:eastAsia="zh-CN"/>
        </w:rPr>
        <w:t xml:space="preserve">F</w:t>
      </w:r>
      <w:r>
        <w:rPr>
          <w:rFonts w:hint="eastAsia" w:ascii="宋体" w:hAnsi="宋体" w:eastAsia="宋体" w:cs="宋体"/>
          <w:color w:val="auto"/>
          <w:szCs w:val="24"/>
          <w:highlight w:val="white"/>
          <w:u w:val="none"/>
        </w:rPr>
        <w:t xml:space="preserve">、使用维修保养中文说明书</w:t>
      </w:r>
      <w:r>
        <w:rPr>
          <w:highlight w:val="white"/>
        </w:rPr>
      </w:r>
      <w:r/>
    </w:p>
    <w:p>
      <w:pPr>
        <w:ind w:firstLine="480"/>
        <w:jc w:val="both"/>
        <w:pageBreakBefore w:val="0"/>
        <w:spacing w:line="360" w:lineRule="auto"/>
        <w:widowControl w:val="off"/>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G</w:t>
      </w:r>
      <w:r>
        <w:rPr>
          <w:rFonts w:hint="eastAsia" w:ascii="宋体" w:hAnsi="宋体" w:eastAsia="宋体" w:cs="宋体"/>
          <w:color w:val="auto"/>
          <w:szCs w:val="24"/>
          <w:highlight w:val="white"/>
          <w:u w:val="none"/>
        </w:rPr>
        <w:t xml:space="preserve">、其它必备材料和必备工具等        </w:t>
      </w:r>
      <w:r>
        <w:rPr>
          <w:rFonts w:hint="eastAsia" w:ascii="宋体" w:hAnsi="宋体" w:eastAsia="宋体" w:cs="宋体"/>
          <w:color w:val="auto"/>
          <w:szCs w:val="24"/>
          <w:highlight w:val="white"/>
          <w:u w:val="none"/>
          <w:lang w:val="en-US" w:eastAsia="zh-CN"/>
        </w:rPr>
        <w:t xml:space="preserve">H</w:t>
      </w:r>
      <w:r>
        <w:rPr>
          <w:rFonts w:hint="eastAsia" w:ascii="宋体" w:hAnsi="宋体" w:eastAsia="宋体" w:cs="宋体"/>
          <w:color w:val="auto"/>
          <w:szCs w:val="24"/>
          <w:highlight w:val="white"/>
          <w:u w:val="none"/>
        </w:rPr>
        <w:t xml:space="preserve">、保修单等其它必须材料</w:t>
      </w:r>
      <w:r>
        <w:rPr>
          <w:highlight w:val="white"/>
        </w:rPr>
      </w:r>
      <w:r/>
    </w:p>
    <w:p>
      <w:pPr>
        <w:ind w:left="113" w:firstLine="480"/>
        <w:jc w:val="both"/>
        <w:keepLines w:val="0"/>
        <w:keepNext w:val="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7、</w:t>
      </w:r>
      <w:r>
        <w:rPr>
          <w:rFonts w:hint="eastAsia" w:ascii="宋体" w:hAnsi="宋体" w:eastAsia="宋体" w:cs="宋体"/>
          <w:color w:val="auto"/>
          <w:szCs w:val="24"/>
          <w:highlight w:val="white"/>
        </w:rPr>
        <w:t xml:space="preserve">如因甲方原因</w:t>
      </w:r>
      <w:r>
        <w:rPr>
          <w:rFonts w:hint="eastAsia" w:ascii="宋体" w:hAnsi="宋体" w:eastAsia="宋体" w:cs="宋体"/>
          <w:color w:val="auto"/>
          <w:szCs w:val="24"/>
          <w:highlight w:val="white"/>
          <w:lang w:val="en-US" w:eastAsia="zh-CN"/>
        </w:rPr>
        <w:t xml:space="preserve">导致</w:t>
      </w:r>
      <w:r>
        <w:rPr>
          <w:rFonts w:hint="eastAsia" w:ascii="宋体" w:hAnsi="宋体" w:eastAsia="宋体" w:cs="宋体"/>
          <w:color w:val="auto"/>
          <w:szCs w:val="24"/>
          <w:highlight w:val="white"/>
        </w:rPr>
        <w:t xml:space="preserve">设备、系统不能在规定时间内进场，乙方承诺免费提供货物寄存场所一个月，货物寄存于乙方仓库。如超过一个月时间，所产生的仓储费用双方将协商另计。</w:t>
      </w:r>
      <w:r>
        <w:rPr>
          <w:highlight w:val="white"/>
        </w:rPr>
      </w:r>
      <w:r/>
    </w:p>
    <w:p>
      <w:pPr>
        <w:ind w:firstLine="480"/>
        <w:jc w:val="both"/>
        <w:spacing w:line="360" w:lineRule="auto"/>
        <w:widowControl w:val="off"/>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五、</w:t>
      </w:r>
      <w:r>
        <w:rPr>
          <w:rFonts w:hint="eastAsia" w:ascii="宋体" w:hAnsi="宋体" w:eastAsia="宋体" w:cs="宋体"/>
          <w:b/>
          <w:bCs/>
          <w:color w:val="auto"/>
          <w:spacing w:val="20"/>
          <w:szCs w:val="24"/>
          <w:highlight w:val="white"/>
          <w:lang w:val="zh-CN"/>
        </w:rPr>
        <w:t xml:space="preserve">验收</w:t>
      </w:r>
      <w:r>
        <w:rPr>
          <w:rFonts w:hint="eastAsia" w:ascii="宋体" w:hAnsi="宋体" w:eastAsia="宋体" w:cs="宋体"/>
          <w:b/>
          <w:color w:val="auto"/>
          <w:szCs w:val="24"/>
          <w:highlight w:val="white"/>
        </w:rPr>
        <w:t xml:space="preserve">标准：</w:t>
      </w:r>
      <w:r>
        <w:rPr>
          <w:highlight w:val="white"/>
        </w:rPr>
      </w:r>
      <w:r/>
    </w:p>
    <w:p>
      <w:pPr>
        <w:ind w:firstLine="480"/>
        <w:jc w:val="both"/>
        <w:keepLines w:val="0"/>
        <w:keepNext w:val="0"/>
        <w:pageBreakBefore w:val="0"/>
        <w:spacing w:line="360" w:lineRule="auto"/>
        <w:widowControl w:val="off"/>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lang w:val="en-US" w:eastAsia="zh-CN"/>
        </w:rPr>
        <w:t xml:space="preserve">1、</w:t>
      </w:r>
      <w:r>
        <w:rPr>
          <w:rFonts w:hint="eastAsia" w:ascii="宋体" w:hAnsi="宋体" w:eastAsia="宋体" w:cs="宋体"/>
          <w:bCs/>
          <w:color w:val="auto"/>
          <w:szCs w:val="24"/>
          <w:highlight w:val="white"/>
        </w:rPr>
        <w:t xml:space="preserve">乙方应保证所提供的设备、系统是全新的、未使用过的，并且是非长期积压的库存商品，完全符合合同规定的质量、规格和性能的要求，乙方应保证其提供的设备、系统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rPr>
          <w:highlight w:val="white"/>
        </w:rPr>
      </w:r>
      <w:r/>
    </w:p>
    <w:p>
      <w:pPr>
        <w:ind w:firstLine="480"/>
        <w:jc w:val="both"/>
        <w:keepLines w:val="0"/>
        <w:keepNext w:val="0"/>
        <w:pageBreakBefore w:val="0"/>
        <w:spacing w:line="360" w:lineRule="auto"/>
        <w:widowControl w:val="off"/>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lang w:val="en-US" w:eastAsia="zh-CN"/>
        </w:rPr>
        <w:t xml:space="preserve">2、</w:t>
      </w:r>
      <w:r>
        <w:rPr>
          <w:rFonts w:hint="eastAsia" w:ascii="宋体" w:hAnsi="宋体" w:eastAsia="宋体" w:cs="宋体"/>
          <w:bCs/>
          <w:color w:val="auto"/>
          <w:szCs w:val="24"/>
          <w:highlight w:val="white"/>
        </w:rPr>
        <w:t xml:space="preserve">甲方收到本合同项下</w:t>
      </w:r>
      <w:r>
        <w:rPr>
          <w:rFonts w:hint="eastAsia" w:ascii="宋体" w:hAnsi="宋体" w:eastAsia="宋体" w:cs="宋体"/>
          <w:bCs/>
          <w:color w:val="auto"/>
          <w:szCs w:val="24"/>
          <w:highlight w:val="white"/>
          <w:lang w:val="en-US" w:eastAsia="zh-CN"/>
        </w:rPr>
        <w:t xml:space="preserve">设备、系统</w:t>
      </w:r>
      <w:r>
        <w:rPr>
          <w:rFonts w:hint="eastAsia" w:ascii="宋体" w:hAnsi="宋体" w:eastAsia="宋体" w:cs="宋体"/>
          <w:bCs/>
          <w:color w:val="auto"/>
          <w:szCs w:val="24"/>
          <w:highlight w:val="white"/>
        </w:rPr>
        <w:t xml:space="preserve">后或者在本合同约定的质量保证期内，发现</w:t>
      </w:r>
      <w:r>
        <w:rPr>
          <w:rFonts w:hint="eastAsia" w:ascii="宋体" w:hAnsi="宋体" w:eastAsia="宋体" w:cs="宋体"/>
          <w:bCs/>
          <w:color w:val="auto"/>
          <w:szCs w:val="24"/>
          <w:highlight w:val="white"/>
          <w:lang w:val="en-US" w:eastAsia="zh-CN"/>
        </w:rPr>
        <w:t xml:space="preserve">设备、系统</w:t>
      </w:r>
      <w:r>
        <w:rPr>
          <w:rFonts w:hint="eastAsia" w:ascii="宋体" w:hAnsi="宋体" w:eastAsia="宋体" w:cs="宋体"/>
          <w:bCs/>
          <w:color w:val="auto"/>
          <w:szCs w:val="24"/>
          <w:highlight w:val="white"/>
        </w:rPr>
        <w:t xml:space="preserve">的数量、质量或规格与本合同不符或根据甲方按检验标准自己检验的结果或当地</w:t>
      </w:r>
      <w:r>
        <w:rPr>
          <w:rFonts w:hint="eastAsia" w:ascii="宋体" w:hAnsi="宋体" w:eastAsia="宋体" w:cs="宋体"/>
          <w:bCs/>
          <w:color w:val="auto"/>
          <w:szCs w:val="24"/>
          <w:highlight w:val="white"/>
          <w:lang w:val="en-US" w:eastAsia="zh-CN"/>
        </w:rPr>
        <w:t xml:space="preserve">市场监督管理</w:t>
      </w:r>
      <w:r>
        <w:rPr>
          <w:rFonts w:hint="eastAsia" w:ascii="宋体" w:hAnsi="宋体" w:eastAsia="宋体" w:cs="宋体"/>
          <w:bCs/>
          <w:color w:val="auto"/>
          <w:szCs w:val="24"/>
          <w:highlight w:val="white"/>
        </w:rPr>
        <w:t xml:space="preserve">部门的检验结果，或者在质量保证期内，如果设备、系统的数量、质量或规格与合同不符或证实设备、系统是有缺陷的，包括潜在缺陷或使用不符合要求的材料等，甲方</w:t>
      </w:r>
      <w:r>
        <w:rPr>
          <w:rFonts w:hint="eastAsia" w:ascii="宋体" w:hAnsi="宋体" w:eastAsia="宋体" w:cs="宋体"/>
          <w:bCs/>
          <w:color w:val="auto"/>
          <w:szCs w:val="24"/>
          <w:highlight w:val="white"/>
          <w:lang w:val="en-US" w:eastAsia="zh-CN"/>
        </w:rPr>
        <w:t xml:space="preserve">有权</w:t>
      </w:r>
      <w:r>
        <w:rPr>
          <w:rFonts w:hint="eastAsia" w:ascii="宋体" w:hAnsi="宋体" w:eastAsia="宋体" w:cs="宋体"/>
          <w:bCs/>
          <w:color w:val="auto"/>
          <w:szCs w:val="24"/>
          <w:highlight w:val="white"/>
        </w:rPr>
        <w:t xml:space="preserve">以书面形式通知乙方并提出索赔。</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bCs/>
          <w:color w:val="auto"/>
          <w:szCs w:val="24"/>
          <w:highlight w:val="white"/>
          <w:lang w:val="en-US" w:eastAsia="zh-CN"/>
        </w:rPr>
        <w:t xml:space="preserve">3、</w:t>
      </w:r>
      <w:r>
        <w:rPr>
          <w:rFonts w:hint="eastAsia" w:ascii="宋体" w:hAnsi="宋体" w:eastAsia="宋体" w:cs="宋体"/>
          <w:color w:val="auto"/>
          <w:szCs w:val="24"/>
          <w:highlight w:val="white"/>
        </w:rPr>
        <w:t xml:space="preserve">项目的验收包括:数量、外观、质量、性能；符合规定的性能，无瑕疵和缺陷，质量为合格产品。可以正常使用。</w:t>
      </w:r>
      <w:r>
        <w:rPr>
          <w:rFonts w:hint="eastAsia" w:ascii="宋体" w:hAnsi="宋体" w:eastAsia="宋体" w:cs="宋体"/>
          <w:color w:val="auto"/>
          <w:szCs w:val="24"/>
          <w:highlight w:val="white"/>
          <w:lang w:val="en-US" w:eastAsia="zh-CN"/>
        </w:rPr>
        <w:t xml:space="preserve">乙方</w:t>
      </w:r>
      <w:r>
        <w:rPr>
          <w:rFonts w:hint="eastAsia" w:ascii="宋体" w:hAnsi="宋体" w:eastAsia="宋体" w:cs="宋体"/>
          <w:color w:val="auto"/>
          <w:szCs w:val="24"/>
          <w:highlight w:val="white"/>
        </w:rPr>
        <w:t xml:space="preserve">对质量问题负责包退、包换和包修，因此发生的费用由</w:t>
      </w:r>
      <w:r>
        <w:rPr>
          <w:rFonts w:hint="eastAsia" w:ascii="宋体" w:hAnsi="宋体" w:eastAsia="宋体" w:cs="宋体"/>
          <w:color w:val="auto"/>
          <w:szCs w:val="24"/>
          <w:highlight w:val="white"/>
          <w:lang w:val="en-US" w:eastAsia="zh-CN"/>
        </w:rPr>
        <w:t xml:space="preserve">乙方</w:t>
      </w:r>
      <w:r>
        <w:rPr>
          <w:rFonts w:hint="eastAsia" w:ascii="宋体" w:hAnsi="宋体" w:eastAsia="宋体" w:cs="宋体"/>
          <w:color w:val="auto"/>
          <w:szCs w:val="24"/>
          <w:highlight w:val="white"/>
        </w:rPr>
        <w:t xml:space="preserve">自行负责。</w:t>
      </w:r>
      <w:r>
        <w:rPr>
          <w:rFonts w:hint="eastAsia" w:ascii="宋体" w:hAnsi="宋体" w:eastAsia="宋体" w:cs="宋体"/>
          <w:color w:val="auto"/>
          <w:szCs w:val="24"/>
          <w:highlight w:val="white"/>
          <w:lang w:val="en-US" w:eastAsia="zh-CN"/>
        </w:rPr>
        <w:t xml:space="preserve">甲方</w:t>
      </w:r>
      <w:r>
        <w:rPr>
          <w:rFonts w:hint="eastAsia" w:ascii="宋体" w:hAnsi="宋体" w:eastAsia="宋体" w:cs="宋体"/>
          <w:color w:val="auto"/>
          <w:szCs w:val="24"/>
          <w:highlight w:val="white"/>
        </w:rPr>
        <w:t xml:space="preserve">将组织专业人员对</w:t>
      </w:r>
      <w:r>
        <w:rPr>
          <w:rFonts w:hint="eastAsia" w:ascii="宋体" w:hAnsi="宋体" w:eastAsia="宋体" w:cs="宋体"/>
          <w:color w:val="auto"/>
          <w:szCs w:val="24"/>
          <w:highlight w:val="white"/>
          <w:lang w:val="en-US" w:eastAsia="zh-CN"/>
        </w:rPr>
        <w:t xml:space="preserve">乙</w:t>
      </w:r>
      <w:r>
        <w:rPr>
          <w:rFonts w:hint="eastAsia" w:ascii="宋体" w:hAnsi="宋体" w:eastAsia="宋体" w:cs="宋体"/>
          <w:color w:val="auto"/>
          <w:szCs w:val="24"/>
          <w:highlight w:val="white"/>
        </w:rPr>
        <w:t xml:space="preserve">方提供的产品进行检验或抽检，对由此造成</w:t>
      </w:r>
      <w:r>
        <w:rPr>
          <w:rFonts w:hint="eastAsia" w:ascii="宋体" w:hAnsi="宋体" w:eastAsia="宋体" w:cs="宋体"/>
          <w:color w:val="auto"/>
          <w:szCs w:val="24"/>
          <w:highlight w:val="white"/>
          <w:lang w:val="en-US" w:eastAsia="zh-CN"/>
        </w:rPr>
        <w:t xml:space="preserve">甲方</w:t>
      </w:r>
      <w:r>
        <w:rPr>
          <w:rFonts w:hint="eastAsia" w:ascii="宋体" w:hAnsi="宋体" w:eastAsia="宋体" w:cs="宋体"/>
          <w:color w:val="auto"/>
          <w:szCs w:val="24"/>
          <w:highlight w:val="white"/>
        </w:rPr>
        <w:t xml:space="preserve">的工期耽误等损失，均由</w:t>
      </w:r>
      <w:r>
        <w:rPr>
          <w:rFonts w:hint="eastAsia" w:ascii="宋体" w:hAnsi="宋体" w:eastAsia="宋体" w:cs="宋体"/>
          <w:color w:val="auto"/>
          <w:szCs w:val="24"/>
          <w:highlight w:val="white"/>
          <w:lang w:val="en-US" w:eastAsia="zh-CN"/>
        </w:rPr>
        <w:t xml:space="preserve">乙</w:t>
      </w:r>
      <w:r>
        <w:rPr>
          <w:rFonts w:hint="eastAsia" w:ascii="宋体" w:hAnsi="宋体" w:eastAsia="宋体" w:cs="宋体"/>
          <w:color w:val="auto"/>
          <w:szCs w:val="24"/>
          <w:highlight w:val="white"/>
        </w:rPr>
        <w:t xml:space="preserve">方承担。</w:t>
      </w:r>
      <w:r>
        <w:rPr>
          <w:highlight w:val="white"/>
        </w:rPr>
      </w:r>
      <w:r/>
    </w:p>
    <w:p>
      <w:pPr>
        <w:ind w:firstLine="480"/>
        <w:keepLines w:val="0"/>
        <w:keepNext w:val="0"/>
        <w:pageBreakBefore w:val="0"/>
        <w:spacing w:line="360" w:lineRule="auto"/>
        <w:rPr>
          <w:rFonts w:hint="eastAsia" w:ascii="宋体" w:hAnsi="宋体" w:eastAsia="宋体" w:cs="宋体"/>
          <w:color w:val="auto"/>
          <w:sz w:val="24"/>
          <w:highlight w:val="white"/>
          <w:u w:val="none"/>
        </w:rPr>
      </w:pPr>
      <w:r>
        <w:rPr>
          <w:rFonts w:hint="eastAsia" w:ascii="宋体" w:hAnsi="宋体" w:eastAsia="宋体" w:cs="宋体"/>
          <w:color w:val="auto"/>
          <w:sz w:val="24"/>
          <w:szCs w:val="24"/>
          <w:highlight w:val="white"/>
          <w:u w:val="none"/>
          <w:lang w:val="en-US" w:eastAsia="zh-CN" w:bidi="ar-SA"/>
        </w:rPr>
        <w:t xml:space="preserve">4、验收时，乙方须提供满足采购文件中要求的技术参数及参数指标的证明材料。</w:t>
      </w:r>
      <w:r>
        <w:rPr>
          <w:highlight w:val="white"/>
          <w:u w:val="none"/>
        </w:rPr>
      </w:r>
      <w:r/>
    </w:p>
    <w:p>
      <w:pPr>
        <w:ind w:firstLine="480"/>
        <w:keepLines w:val="0"/>
        <w:keepNext w:val="0"/>
        <w:pageBreakBefore w:val="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u w:val="none"/>
          <w:lang w:val="en-US" w:eastAsia="zh-CN" w:bidi="ar-SA"/>
        </w:rPr>
        <w:t xml:space="preserve">5、系统安装调试完毕后，乙方需进行72小时不间断连续运行测试，并对所</w:t>
      </w:r>
      <w:r>
        <w:rPr>
          <w:rFonts w:hint="eastAsia" w:ascii="宋体" w:hAnsi="宋体" w:eastAsia="宋体" w:cs="宋体"/>
          <w:color w:val="auto"/>
          <w:sz w:val="24"/>
          <w:highlight w:val="white"/>
          <w:lang w:val="en-US" w:eastAsia="zh-CN" w:bidi="ar-SA"/>
        </w:rPr>
        <w:t xml:space="preserve">有功能进行现场演示，确保所提供的设备、系统满足采购文件要求及乙方投标承诺。</w:t>
      </w:r>
      <w:r>
        <w:rPr>
          <w:rFonts w:hint="eastAsia" w:ascii="宋体" w:hAnsi="宋体" w:eastAsia="宋体" w:cs="宋体"/>
          <w:b/>
          <w:bCs/>
          <w:color w:val="auto"/>
          <w:sz w:val="24"/>
          <w:highlight w:val="white"/>
          <w:lang w:val="en-US" w:eastAsia="zh-CN" w:bidi="ar-SA"/>
        </w:rPr>
        <w:t xml:space="preserve">如不能满足，视为逾期交货，甲方有权按照本合同条款违约责任进行处罚。</w:t>
      </w:r>
      <w:r>
        <w:rPr>
          <w:highlight w:val="white"/>
        </w:rPr>
      </w:r>
      <w:r/>
    </w:p>
    <w:p>
      <w:pPr>
        <w:ind w:firstLine="480"/>
        <w:keepLines w:val="0"/>
        <w:keepNext w:val="0"/>
        <w:pageBreakBefore w:val="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bidi="ar-SA"/>
        </w:rPr>
        <w:t xml:space="preserve">6、乙方需提供完整的技术文档，包括但不限于设备、系统的说明书、软件安装盘、原厂质保书等。</w:t>
      </w:r>
      <w:r>
        <w:rPr>
          <w:highlight w:val="white"/>
        </w:rPr>
      </w:r>
      <w:r/>
    </w:p>
    <w:p>
      <w:pPr>
        <w:ind w:firstLine="480"/>
        <w:keepLines w:val="0"/>
        <w:keepNext w:val="0"/>
        <w:pageBreakBefore w:val="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bidi="ar-SA"/>
        </w:rPr>
        <w:t xml:space="preserve">7、项目验收以甲方要求的方式、程序、标准为准，乙方应当配合甲方的验收要求，因乙方不配合甲方验收要求导致验收无法进行或验收不通过的，乙方自行承担后果。乙方不可撤销地承诺认可甲方的审计与验收结果。同时，甲方有权终止合同，拒付项目款，并根据甲方审计结果要求乙方返还相应的费用。</w:t>
      </w:r>
      <w:r>
        <w:rPr>
          <w:highlight w:val="white"/>
        </w:rPr>
      </w:r>
      <w:r/>
    </w:p>
    <w:p>
      <w:pPr>
        <w:ind w:firstLine="480"/>
        <w:jc w:val="both"/>
        <w:spacing w:line="360" w:lineRule="auto"/>
        <w:widowControl w:val="off"/>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六、售后服务及其他要求：</w:t>
      </w:r>
      <w:r>
        <w:rPr>
          <w:highlight w:val="white"/>
        </w:rPr>
      </w:r>
      <w:r/>
    </w:p>
    <w:p>
      <w:pPr>
        <w:ind w:firstLine="480"/>
        <w:jc w:val="both"/>
        <w:keepLines w:val="0"/>
        <w:keepNext w:val="0"/>
        <w:pageBreakBefore w:val="0"/>
        <w:spacing w:line="360" w:lineRule="auto"/>
        <w:widowControl w:val="off"/>
        <w:tabs>
          <w:tab w:val="left" w:pos="630" w:leader="none"/>
        </w:tabs>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1、</w:t>
      </w:r>
      <w:r>
        <w:rPr>
          <w:rFonts w:hint="eastAsia" w:ascii="宋体" w:hAnsi="宋体" w:eastAsia="宋体" w:cs="宋体"/>
          <w:color w:val="auto"/>
          <w:szCs w:val="24"/>
          <w:highlight w:val="white"/>
        </w:rPr>
        <w:t xml:space="preserve">免费质保期</w:t>
      </w:r>
      <w:r>
        <w:rPr>
          <w:rFonts w:hint="eastAsia" w:ascii="宋体" w:hAnsi="宋体" w:eastAsia="宋体" w:cs="宋体"/>
          <w:color w:val="auto"/>
          <w:szCs w:val="24"/>
          <w:highlight w:val="white"/>
          <w:u w:val="none"/>
        </w:rPr>
        <w:t xml:space="preserve">：</w:t>
      </w:r>
      <w:r>
        <w:rPr>
          <w:rFonts w:hint="eastAsia" w:ascii="宋体" w:hAnsi="宋体" w:eastAsia="宋体" w:cs="宋体"/>
          <w:color w:val="auto"/>
          <w:sz w:val="24"/>
          <w:szCs w:val="24"/>
          <w:highlight w:val="white"/>
          <w:u w:val="none"/>
          <w:lang w:val="en-US" w:eastAsia="zh-CN" w:bidi="ar-SA"/>
        </w:rPr>
        <w:t xml:space="preserve">≥2年</w:t>
      </w:r>
      <w:r>
        <w:rPr>
          <w:rFonts w:hint="eastAsia" w:ascii="宋体" w:hAnsi="宋体" w:eastAsia="宋体" w:cs="宋体"/>
          <w:color w:val="auto"/>
          <w:szCs w:val="24"/>
          <w:highlight w:val="white"/>
          <w:u w:val="none"/>
        </w:rPr>
        <w:t xml:space="preserve">，</w:t>
      </w:r>
      <w:r>
        <w:rPr>
          <w:rFonts w:hint="eastAsia" w:ascii="宋体" w:hAnsi="宋体" w:eastAsia="宋体" w:cs="宋体"/>
          <w:color w:val="auto"/>
          <w:szCs w:val="24"/>
          <w:highlight w:val="white"/>
        </w:rPr>
        <w:t xml:space="preserve">自</w:t>
      </w:r>
      <w:r>
        <w:rPr>
          <w:rFonts w:hint="eastAsia" w:ascii="宋体" w:hAnsi="宋体" w:eastAsia="宋体" w:cs="宋体"/>
          <w:color w:val="auto"/>
          <w:szCs w:val="24"/>
          <w:highlight w:val="white"/>
          <w:lang w:val="en-US" w:eastAsia="zh-CN"/>
        </w:rPr>
        <w:t xml:space="preserve">设备、系统</w:t>
      </w:r>
      <w:r>
        <w:rPr>
          <w:rFonts w:hint="eastAsia" w:ascii="宋体" w:hAnsi="宋体" w:eastAsia="宋体" w:cs="宋体"/>
          <w:color w:val="auto"/>
          <w:szCs w:val="24"/>
          <w:highlight w:val="white"/>
        </w:rPr>
        <w:t xml:space="preserve">通过最终验收之日起计算。</w:t>
      </w:r>
      <w:r>
        <w:rPr>
          <w:highlight w:val="white"/>
        </w:rPr>
      </w:r>
      <w:r/>
    </w:p>
    <w:p>
      <w:pPr>
        <w:ind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2、</w:t>
      </w:r>
      <w:r>
        <w:rPr>
          <w:rFonts w:hint="eastAsia" w:ascii="宋体" w:hAnsi="宋体" w:eastAsia="宋体" w:cs="宋体"/>
          <w:color w:val="auto"/>
          <w:szCs w:val="24"/>
          <w:highlight w:val="white"/>
        </w:rPr>
        <w:t xml:space="preserve">服务响应时间要求：</w:t>
      </w:r>
      <w:r>
        <w:rPr>
          <w:rFonts w:hint="eastAsia" w:ascii="宋体" w:hAnsi="宋体" w:eastAsia="宋体" w:cs="宋体"/>
          <w:color w:val="auto"/>
          <w:szCs w:val="24"/>
          <w:highlight w:val="white"/>
          <w:lang w:val="en-US" w:eastAsia="zh-CN"/>
        </w:rPr>
        <w:t xml:space="preserve">乙方</w:t>
      </w:r>
      <w:r>
        <w:rPr>
          <w:rFonts w:hint="eastAsia" w:ascii="宋体" w:hAnsi="宋体" w:eastAsia="宋体" w:cs="宋体"/>
          <w:color w:val="auto"/>
          <w:szCs w:val="24"/>
          <w:highlight w:val="white"/>
        </w:rPr>
        <w:t xml:space="preserve">须承诺在免费质保期内，接到</w:t>
      </w:r>
      <w:r>
        <w:rPr>
          <w:rFonts w:hint="eastAsia" w:ascii="宋体" w:hAnsi="宋体" w:eastAsia="宋体" w:cs="宋体"/>
          <w:color w:val="auto"/>
          <w:szCs w:val="24"/>
          <w:highlight w:val="white"/>
          <w:lang w:val="en-US" w:eastAsia="zh-CN"/>
        </w:rPr>
        <w:t xml:space="preserve">甲</w:t>
      </w:r>
      <w:r>
        <w:rPr>
          <w:rFonts w:hint="eastAsia" w:ascii="宋体" w:hAnsi="宋体" w:eastAsia="宋体" w:cs="宋体"/>
          <w:color w:val="auto"/>
          <w:szCs w:val="24"/>
          <w:highlight w:val="white"/>
        </w:rPr>
        <w:t xml:space="preserve">方报修后2小时内响应，24小时内到达现场，48小时内排除故障。</w:t>
      </w:r>
      <w:r>
        <w:rPr>
          <w:rFonts w:hint="eastAsia" w:ascii="宋体" w:hAnsi="宋体" w:eastAsia="宋体" w:cs="宋体"/>
          <w:b w:val="0"/>
          <w:bCs w:val="0"/>
          <w:color w:val="auto"/>
          <w:sz w:val="24"/>
          <w:szCs w:val="24"/>
          <w:highlight w:val="white"/>
          <w:lang w:val="en-US" w:eastAsia="zh-CN"/>
        </w:rPr>
        <w:t xml:space="preserve">在售后服务期间免费提供备用品供甲方正常运行。</w:t>
      </w:r>
      <w:r>
        <w:rPr>
          <w:highlight w:val="white"/>
        </w:rPr>
      </w:r>
      <w:r/>
    </w:p>
    <w:p>
      <w:pPr>
        <w:ind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3、</w:t>
      </w:r>
      <w:r>
        <w:rPr>
          <w:rFonts w:hint="eastAsia" w:ascii="宋体" w:hAnsi="宋体" w:eastAsia="宋体" w:cs="宋体"/>
          <w:color w:val="auto"/>
          <w:szCs w:val="24"/>
          <w:highlight w:val="white"/>
        </w:rPr>
        <w:t xml:space="preserve">由</w:t>
      </w:r>
      <w:r>
        <w:rPr>
          <w:rFonts w:hint="eastAsia" w:ascii="宋体" w:hAnsi="宋体" w:eastAsia="宋体" w:cs="宋体"/>
          <w:b w:val="0"/>
          <w:bCs w:val="0"/>
          <w:color w:val="auto"/>
          <w:highlight w:val="white"/>
          <w:u w:val="none"/>
        </w:rPr>
        <w:t xml:space="preserve">光学天象演示系统</w:t>
      </w:r>
      <w:r>
        <w:rPr>
          <w:rFonts w:hint="eastAsia" w:ascii="宋体" w:hAnsi="宋体" w:eastAsia="宋体" w:cs="宋体"/>
          <w:color w:val="auto"/>
          <w:szCs w:val="24"/>
          <w:highlight w:val="white"/>
        </w:rPr>
        <w:t xml:space="preserve">和数字天象演示系统的原厂技术人员提供现场培训教学，保证</w:t>
      </w:r>
      <w:r>
        <w:rPr>
          <w:rFonts w:hint="eastAsia" w:ascii="宋体" w:hAnsi="宋体" w:eastAsia="宋体" w:cs="宋体"/>
          <w:color w:val="auto"/>
          <w:szCs w:val="24"/>
          <w:highlight w:val="white"/>
          <w:lang w:val="en-US" w:eastAsia="zh-CN"/>
        </w:rPr>
        <w:t xml:space="preserve">甲方</w:t>
      </w:r>
      <w:r>
        <w:rPr>
          <w:rFonts w:hint="eastAsia" w:ascii="宋体" w:hAnsi="宋体" w:eastAsia="宋体" w:cs="宋体"/>
          <w:color w:val="auto"/>
          <w:szCs w:val="24"/>
          <w:highlight w:val="white"/>
        </w:rPr>
        <w:t xml:space="preserve">的使用人员正常操作设备的各种功能，</w:t>
      </w:r>
      <w:r>
        <w:rPr>
          <w:rFonts w:hint="eastAsia" w:ascii="宋体" w:hAnsi="宋体" w:eastAsia="宋体" w:cs="宋体"/>
          <w:color w:val="auto"/>
          <w:szCs w:val="24"/>
          <w:highlight w:val="white"/>
          <w:lang w:val="en-US" w:eastAsia="zh-CN"/>
        </w:rPr>
        <w:t xml:space="preserve">乙方</w:t>
      </w:r>
      <w:r>
        <w:rPr>
          <w:rFonts w:hint="eastAsia" w:ascii="宋体" w:hAnsi="宋体" w:eastAsia="宋体" w:cs="宋体"/>
          <w:color w:val="auto"/>
          <w:szCs w:val="24"/>
          <w:highlight w:val="white"/>
        </w:rPr>
        <w:t xml:space="preserve">应提供培训人员的技术资格证明文件及培训计划。</w:t>
      </w:r>
      <w:r>
        <w:rPr>
          <w:rFonts w:hint="eastAsia" w:ascii="宋体" w:hAnsi="宋体" w:eastAsia="宋体" w:cs="宋体"/>
          <w:color w:val="auto"/>
          <w:szCs w:val="24"/>
          <w:highlight w:val="white"/>
          <w:lang w:val="en-US" w:eastAsia="zh-CN"/>
        </w:rPr>
        <w:t xml:space="preserve">培训费用已包含在合同金额中，甲方无需另行支付。</w:t>
      </w:r>
      <w:r>
        <w:rPr>
          <w:highlight w:val="white"/>
        </w:rPr>
      </w:r>
      <w:r/>
    </w:p>
    <w:p>
      <w:pPr>
        <w:ind w:firstLine="480"/>
        <w:keepLines w:val="0"/>
        <w:keepNext w:val="0"/>
        <w:pageBreakBefore w:val="0"/>
        <w:spacing w:line="360" w:lineRule="auto"/>
        <w:rPr>
          <w:rFonts w:hint="eastAsia" w:ascii="宋体" w:hAnsi="宋体" w:eastAsia="宋体" w:cs="宋体"/>
          <w:b/>
          <w:bCs/>
          <w:color w:val="auto"/>
          <w:sz w:val="24"/>
          <w:szCs w:val="24"/>
          <w:highlight w:val="white"/>
        </w:rPr>
      </w:pPr>
      <w:r>
        <w:rPr>
          <w:rFonts w:hint="eastAsia" w:ascii="宋体" w:hAnsi="宋体" w:eastAsia="宋体" w:cs="宋体"/>
          <w:color w:val="auto"/>
          <w:sz w:val="24"/>
          <w:szCs w:val="24"/>
          <w:highlight w:val="white"/>
          <w:lang w:val="en-US" w:eastAsia="zh-CN" w:bidi="ar-SA"/>
        </w:rPr>
        <w:t xml:space="preserve">4、乙方须</w:t>
      </w:r>
      <w:r>
        <w:rPr>
          <w:rFonts w:hint="eastAsia" w:ascii="宋体" w:hAnsi="宋体" w:eastAsia="宋体" w:cs="宋体"/>
          <w:b w:val="0"/>
          <w:bCs w:val="0"/>
          <w:color w:val="auto"/>
          <w:sz w:val="24"/>
          <w:szCs w:val="24"/>
          <w:highlight w:val="white"/>
          <w:u w:val="none"/>
          <w:lang w:val="en-US" w:eastAsia="zh-CN" w:bidi="ar-SA"/>
        </w:rPr>
        <w:t xml:space="preserve">服从甲方根据现场实际情况对本项目以及配套项目实施过程中的管理和协调</w:t>
      </w:r>
      <w:r>
        <w:rPr>
          <w:rFonts w:hint="eastAsia" w:ascii="宋体" w:hAnsi="宋体" w:eastAsia="宋体" w:cs="宋体"/>
          <w:b w:val="0"/>
          <w:bCs w:val="0"/>
          <w:color w:val="auto"/>
          <w:sz w:val="24"/>
          <w:szCs w:val="24"/>
          <w:highlight w:val="white"/>
          <w:u w:val="none"/>
          <w:lang w:val="en-US" w:eastAsia="zh-CN" w:bidi="ar-SA"/>
        </w:rPr>
        <w:t xml:space="preserve">，确保本次采购的</w:t>
      </w:r>
      <w:r>
        <w:rPr>
          <w:rFonts w:hint="eastAsia" w:ascii="宋体" w:hAnsi="宋体" w:eastAsia="宋体" w:cs="宋体"/>
          <w:b w:val="0"/>
          <w:bCs w:val="0"/>
          <w:color w:val="auto"/>
          <w:sz w:val="24"/>
          <w:szCs w:val="24"/>
          <w:highlight w:val="white"/>
          <w:u w:val="none"/>
          <w:lang w:val="en-US" w:eastAsia="zh-CN" w:bidi="ar-SA"/>
        </w:rPr>
        <w:t xml:space="preserve">天象演示系统的正常运行。</w:t>
      </w:r>
      <w:r>
        <w:rPr>
          <w:rFonts w:hint="eastAsia" w:ascii="宋体" w:hAnsi="宋体" w:eastAsia="宋体" w:cs="宋体"/>
          <w:color w:val="auto"/>
          <w:sz w:val="24"/>
          <w:szCs w:val="24"/>
          <w:highlight w:val="white"/>
        </w:rPr>
        <w:t xml:space="preserve">甲方根据现场实际情况，确定是乙方原因不予配合，将处以50000元/次罚款；因乙方不予配合等原因导致项目不能再规定时间内正常运行的，视为逾期交货，甲方在此基础上再按照本合同违约责任进行处罚。</w:t>
      </w:r>
      <w:r>
        <w:rPr>
          <w:highlight w:val="white"/>
        </w:rPr>
      </w:r>
      <w:r/>
    </w:p>
    <w:p>
      <w:pPr>
        <w:ind w:firstLine="480"/>
        <w:keepLines w:val="0"/>
        <w:keepNext w:val="0"/>
        <w:pageBreakBefore w:val="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bidi="ar-SA"/>
        </w:rPr>
        <w:t xml:space="preserve">5、其他要求按乙方投标文件承诺的条款执行。</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b w:val="0"/>
          <w:bCs w:val="0"/>
          <w:color w:val="auto"/>
          <w:sz w:val="24"/>
          <w:szCs w:val="24"/>
          <w:highlight w:val="white"/>
          <w:lang w:val="en-US" w:eastAsia="zh-CN" w:bidi="ar-SA"/>
        </w:rPr>
        <w:t xml:space="preserve">6、乙方未能按约定提供售后服务或其他配套服务的，甲方有权要求乙方支付本合同总金额20%/次的违约金，并赔偿甲方因此产生的损失。</w:t>
      </w:r>
      <w:r>
        <w:rPr>
          <w:highlight w:val="white"/>
        </w:rPr>
      </w:r>
      <w:r/>
    </w:p>
    <w:p>
      <w:pPr>
        <w:ind w:firstLine="480"/>
        <w:jc w:val="both"/>
        <w:spacing w:line="360" w:lineRule="auto"/>
        <w:widowControl w:val="off"/>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t xml:space="preserve">七、</w:t>
      </w:r>
      <w:r>
        <w:rPr>
          <w:rFonts w:hint="eastAsia" w:ascii="宋体" w:hAnsi="宋体" w:eastAsia="宋体" w:cs="宋体"/>
          <w:b/>
          <w:color w:val="auto"/>
          <w:szCs w:val="24"/>
          <w:highlight w:val="white"/>
          <w:lang w:val="en-US" w:eastAsia="zh-CN"/>
        </w:rPr>
        <w:t xml:space="preserve">履约保证金：</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1、金额：合同价款的10%；</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2、缴纳时间：</w:t>
      </w:r>
      <w:r>
        <w:rPr>
          <w:rFonts w:hint="eastAsia" w:ascii="宋体" w:hAnsi="宋体" w:eastAsia="宋体" w:cs="宋体"/>
          <w:color w:val="auto"/>
          <w:sz w:val="24"/>
          <w:szCs w:val="24"/>
          <w:highlight w:val="white"/>
          <w:u w:val="none"/>
          <w:lang w:val="en-US" w:eastAsia="zh-CN" w:bidi="ar"/>
        </w:rPr>
        <w:t xml:space="preserve">本合同签订之日起7日内；</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
        </w:rPr>
        <w:t xml:space="preserve">3、缴纳形式：</w:t>
      </w:r>
      <w:r>
        <w:rPr>
          <w:rFonts w:hint="eastAsia" w:ascii="宋体" w:hAnsi="宋体" w:eastAsia="宋体" w:cs="宋体"/>
          <w:color w:val="auto"/>
          <w:sz w:val="24"/>
          <w:szCs w:val="24"/>
          <w:highlight w:val="white"/>
        </w:rPr>
        <w:t xml:space="preserve">支票、汇票、本票</w:t>
      </w:r>
      <w:r>
        <w:rPr>
          <w:rFonts w:hint="eastAsia" w:ascii="宋体" w:hAnsi="宋体" w:eastAsia="宋体" w:cs="宋体"/>
          <w:color w:val="auto"/>
          <w:sz w:val="24"/>
          <w:szCs w:val="24"/>
          <w:highlight w:val="white"/>
          <w:lang w:val="en-US" w:eastAsia="zh-CN"/>
        </w:rPr>
        <w:t xml:space="preserve">或银行</w:t>
      </w:r>
      <w:r>
        <w:rPr>
          <w:rFonts w:hint="eastAsia" w:ascii="宋体" w:hAnsi="宋体" w:eastAsia="宋体" w:cs="宋体"/>
          <w:color w:val="auto"/>
          <w:sz w:val="24"/>
          <w:szCs w:val="24"/>
          <w:highlight w:val="white"/>
        </w:rPr>
        <w:t xml:space="preserve">保函等非现金形式</w:t>
      </w:r>
      <w:r>
        <w:rPr>
          <w:rFonts w:hint="eastAsia" w:ascii="宋体" w:hAnsi="宋体" w:eastAsia="宋体" w:cs="宋体"/>
          <w:color w:val="auto"/>
          <w:sz w:val="24"/>
          <w:szCs w:val="24"/>
          <w:highlight w:val="white"/>
          <w:u w:val="none"/>
          <w:lang w:val="en-US" w:eastAsia="zh-CN" w:bidi="ar"/>
        </w:rPr>
        <w:t xml:space="preserve">；</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
        </w:rPr>
        <w:t xml:space="preserve">4、退还时间：设备、系统安装完成且经验收合格或服务缺陷全部更正完毕，且甲方收到乙方提供的经双方签章的《政府采购合同履行验收报告》后，甲方凭乙方的收款收据在【三十】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rPr>
          <w:highlight w:val="white"/>
        </w:rPr>
      </w:r>
      <w:r/>
    </w:p>
    <w:p>
      <w:pPr>
        <w:ind w:firstLine="480"/>
        <w:jc w:val="both"/>
        <w:spacing w:line="360" w:lineRule="auto"/>
        <w:widowControl w:val="off"/>
        <w:rPr>
          <w:rFonts w:hint="eastAsia" w:ascii="宋体" w:hAnsi="宋体" w:eastAsia="宋体" w:cs="宋体"/>
          <w:b/>
          <w:color w:val="auto"/>
          <w:szCs w:val="24"/>
          <w:highlight w:val="white"/>
        </w:rPr>
      </w:pPr>
      <w:r>
        <w:rPr>
          <w:rFonts w:hint="eastAsia" w:ascii="宋体" w:hAnsi="宋体" w:eastAsia="宋体" w:cs="宋体"/>
          <w:b/>
          <w:color w:val="auto"/>
          <w:szCs w:val="24"/>
          <w:highlight w:val="white"/>
          <w:lang w:val="en-US" w:eastAsia="zh-CN"/>
        </w:rPr>
        <w:t xml:space="preserve">八</w:t>
      </w:r>
      <w:r>
        <w:rPr>
          <w:rFonts w:hint="eastAsia" w:ascii="宋体" w:hAnsi="宋体" w:eastAsia="宋体" w:cs="宋体"/>
          <w:b/>
          <w:color w:val="auto"/>
          <w:szCs w:val="24"/>
          <w:highlight w:val="white"/>
        </w:rPr>
        <w:t xml:space="preserve">、</w:t>
      </w:r>
      <w:r>
        <w:rPr>
          <w:rFonts w:hint="eastAsia" w:ascii="宋体" w:hAnsi="宋体" w:eastAsia="宋体" w:cs="宋体"/>
          <w:b/>
          <w:color w:val="auto"/>
          <w:szCs w:val="24"/>
          <w:highlight w:val="white"/>
          <w:lang w:val="en-US" w:eastAsia="zh-CN"/>
        </w:rPr>
        <w:t xml:space="preserve">税费</w:t>
      </w:r>
      <w:r>
        <w:rPr>
          <w:rFonts w:hint="eastAsia" w:ascii="宋体" w:hAnsi="宋体" w:eastAsia="宋体" w:cs="宋体"/>
          <w:b/>
          <w:color w:val="auto"/>
          <w:szCs w:val="24"/>
          <w:highlight w:val="white"/>
        </w:rPr>
        <w:t xml:space="preserve">：</w:t>
      </w:r>
      <w:r>
        <w:rPr>
          <w:highlight w:val="white"/>
        </w:rPr>
      </w:r>
      <w:r/>
    </w:p>
    <w:p>
      <w:pPr>
        <w:ind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1、</w:t>
      </w:r>
      <w:r>
        <w:rPr>
          <w:rFonts w:hint="eastAsia" w:ascii="宋体" w:hAnsi="宋体" w:eastAsia="宋体" w:cs="宋体"/>
          <w:color w:val="auto"/>
          <w:szCs w:val="24"/>
          <w:highlight w:val="white"/>
        </w:rPr>
        <w:t xml:space="preserve">根据国家有关税务法律、法规和规定，乙方应该交纳的与本合同有关的所有税费均由乙方承担。</w:t>
      </w:r>
      <w:r>
        <w:rPr>
          <w:highlight w:val="white"/>
        </w:rPr>
      </w:r>
      <w:r/>
    </w:p>
    <w:p>
      <w:pPr>
        <w:ind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2、</w:t>
      </w:r>
      <w:r>
        <w:rPr>
          <w:rFonts w:hint="eastAsia" w:ascii="宋体" w:hAnsi="宋体" w:eastAsia="宋体" w:cs="宋体"/>
          <w:color w:val="auto"/>
          <w:szCs w:val="24"/>
          <w:highlight w:val="white"/>
        </w:rPr>
        <w:t xml:space="preserve">本合同价格为含税价。乙方提供的所有</w:t>
      </w:r>
      <w:r>
        <w:rPr>
          <w:rFonts w:hint="eastAsia" w:ascii="宋体" w:hAnsi="宋体" w:eastAsia="宋体" w:cs="宋体"/>
          <w:color w:val="auto"/>
          <w:szCs w:val="24"/>
          <w:highlight w:val="white"/>
          <w:lang w:val="en-US" w:eastAsia="zh-CN"/>
        </w:rPr>
        <w:t xml:space="preserve">设备</w:t>
      </w:r>
      <w:r>
        <w:rPr>
          <w:rFonts w:hint="eastAsia" w:ascii="宋体" w:hAnsi="宋体" w:eastAsia="宋体" w:cs="宋体"/>
          <w:color w:val="auto"/>
          <w:szCs w:val="24"/>
          <w:highlight w:val="white"/>
        </w:rPr>
        <w:t xml:space="preserve">、</w:t>
      </w:r>
      <w:r>
        <w:rPr>
          <w:rFonts w:hint="eastAsia" w:ascii="宋体" w:hAnsi="宋体" w:eastAsia="宋体" w:cs="宋体"/>
          <w:color w:val="auto"/>
          <w:szCs w:val="24"/>
          <w:highlight w:val="white"/>
          <w:lang w:val="en-US" w:eastAsia="zh-CN"/>
        </w:rPr>
        <w:t xml:space="preserve">系统、</w:t>
      </w:r>
      <w:r>
        <w:rPr>
          <w:rFonts w:hint="eastAsia" w:ascii="宋体" w:hAnsi="宋体" w:eastAsia="宋体" w:cs="宋体"/>
          <w:color w:val="auto"/>
          <w:szCs w:val="24"/>
          <w:highlight w:val="white"/>
        </w:rPr>
        <w:t xml:space="preserve">技术资料、技术服务、进口设备/部件等所有税费，已全部包含在合同价格内，由乙方承担。</w:t>
      </w:r>
      <w:r>
        <w:rPr>
          <w:highlight w:val="white"/>
        </w:rPr>
      </w:r>
      <w:r/>
    </w:p>
    <w:p>
      <w:pPr>
        <w:ind w:firstLine="480"/>
        <w:jc w:val="both"/>
        <w:spacing w:line="360" w:lineRule="auto"/>
        <w:widowControl w:val="off"/>
        <w:rPr>
          <w:rFonts w:hint="eastAsia" w:ascii="宋体" w:hAnsi="宋体" w:eastAsia="宋体" w:cs="宋体"/>
          <w:color w:val="auto"/>
          <w:szCs w:val="24"/>
          <w:highlight w:val="white"/>
        </w:rPr>
      </w:pPr>
      <w:r>
        <w:rPr>
          <w:rFonts w:hint="eastAsia" w:ascii="宋体" w:hAnsi="宋体" w:eastAsia="宋体" w:cs="宋体"/>
          <w:b/>
          <w:color w:val="auto"/>
          <w:szCs w:val="24"/>
          <w:highlight w:val="white"/>
          <w:lang w:val="en-US" w:eastAsia="zh-CN"/>
        </w:rPr>
        <w:t xml:space="preserve">九</w:t>
      </w:r>
      <w:r>
        <w:rPr>
          <w:rFonts w:hint="eastAsia" w:ascii="宋体" w:hAnsi="宋体" w:eastAsia="宋体" w:cs="宋体"/>
          <w:b/>
          <w:color w:val="auto"/>
          <w:szCs w:val="24"/>
          <w:highlight w:val="white"/>
        </w:rPr>
        <w:t xml:space="preserve">、违约责任：</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1、因乙方原因（包括但不限于协调配合、集成服务等）导致项目不能在规定时间内正常运行的，视为逾期交货；乙方</w:t>
      </w:r>
      <w:r>
        <w:rPr>
          <w:rFonts w:hint="eastAsia" w:ascii="宋体" w:hAnsi="宋体" w:eastAsia="宋体" w:cs="宋体"/>
          <w:color w:val="auto"/>
          <w:sz w:val="24"/>
          <w:szCs w:val="24"/>
          <w:highlight w:val="white"/>
          <w:lang w:val="zh-CN" w:eastAsia="zh-CN" w:bidi="ar-SA"/>
        </w:rPr>
        <w:t xml:space="preserve">应按照合同一般条款的约定承担逾期违约责任。</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2、其他违约责任详见合同一般条款。</w:t>
      </w:r>
      <w:r>
        <w:rPr>
          <w:highlight w:val="white"/>
        </w:rPr>
      </w:r>
      <w:r/>
    </w:p>
    <w:p>
      <w:pPr>
        <w:ind w:firstLine="480"/>
        <w:jc w:val="both"/>
        <w:spacing w:line="360" w:lineRule="auto"/>
        <w:widowControl w:val="off"/>
        <w:rPr>
          <w:rFonts w:hint="eastAsia" w:ascii="宋体" w:hAnsi="宋体" w:eastAsia="宋体" w:cs="宋体"/>
          <w:b/>
          <w:color w:val="auto"/>
          <w:szCs w:val="24"/>
          <w:highlight w:val="white"/>
        </w:rPr>
      </w:pPr>
      <w:r>
        <w:rPr>
          <w:rFonts w:hint="eastAsia" w:ascii="宋体" w:hAnsi="宋体" w:eastAsia="宋体" w:cs="宋体"/>
          <w:b/>
          <w:color w:val="auto"/>
          <w:szCs w:val="24"/>
          <w:highlight w:val="white"/>
          <w:lang w:val="en-US" w:eastAsia="zh-CN"/>
        </w:rPr>
        <w:t xml:space="preserve">十</w:t>
      </w:r>
      <w:r>
        <w:rPr>
          <w:rFonts w:hint="eastAsia" w:ascii="宋体" w:hAnsi="宋体" w:eastAsia="宋体" w:cs="宋体"/>
          <w:b/>
          <w:color w:val="auto"/>
          <w:szCs w:val="24"/>
          <w:highlight w:val="white"/>
        </w:rPr>
        <w:t xml:space="preserve">、索赔：</w:t>
      </w:r>
      <w:r>
        <w:rPr>
          <w:highlight w:val="white"/>
        </w:rPr>
      </w:r>
      <w:r/>
    </w:p>
    <w:p>
      <w:pPr>
        <w:ind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1、</w:t>
      </w:r>
      <w:r>
        <w:rPr>
          <w:rFonts w:hint="eastAsia" w:ascii="宋体" w:hAnsi="宋体" w:eastAsia="宋体" w:cs="宋体"/>
          <w:color w:val="auto"/>
          <w:szCs w:val="24"/>
          <w:highlight w:val="white"/>
        </w:rPr>
        <w:t xml:space="preserve">甲方有权根据产品质量检验机构或其它有权部门出具的检验证书向乙方提出索赔。</w:t>
      </w:r>
      <w:r>
        <w:rPr>
          <w:highlight w:val="white"/>
        </w:rPr>
      </w:r>
      <w:r/>
    </w:p>
    <w:p>
      <w:pPr>
        <w:ind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2、本合同项下设备、系统</w:t>
      </w:r>
      <w:r>
        <w:rPr>
          <w:rFonts w:hint="eastAsia" w:ascii="宋体" w:hAnsi="宋体" w:eastAsia="宋体" w:cs="宋体"/>
          <w:color w:val="auto"/>
          <w:szCs w:val="24"/>
          <w:highlight w:val="white"/>
        </w:rPr>
        <w:t xml:space="preserve">如发生由于制造、运输、工艺或材料缺陷而造成的质量问题，乙方必须按上述售后服务条款规定的时间内作出答复及派遣专业工作人员到现场处理。如果乙方对甲方提出的索赔负有责任，乙方应负责修理、更换或退货，并承担由此发生的一切损失和费用。如逾期不予答复和处理，则视为上述索赔已被接受，乙方应承担由此发生的一切损失和费用。</w:t>
      </w:r>
      <w:r>
        <w:rPr>
          <w:highlight w:val="white"/>
        </w:rPr>
      </w:r>
      <w:r/>
    </w:p>
    <w:p>
      <w:pPr>
        <w:ind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3、</w:t>
      </w:r>
      <w:r>
        <w:rPr>
          <w:rFonts w:hint="eastAsia" w:ascii="宋体" w:hAnsi="宋体" w:eastAsia="宋体" w:cs="宋体"/>
          <w:color w:val="auto"/>
          <w:szCs w:val="24"/>
          <w:highlight w:val="white"/>
        </w:rPr>
        <w:t xml:space="preserve">在本合同执行过程中，如由于乙方原因造成甲方或第三人人身伤害，或因乙方的故意行为或重大过失致使甲方或第三人财产损失的，乙方应依法承担赔偿责任。</w:t>
      </w:r>
      <w:r>
        <w:rPr>
          <w:highlight w:val="white"/>
        </w:rPr>
      </w:r>
      <w:r/>
    </w:p>
    <w:p>
      <w:pPr>
        <w:ind w:firstLine="480"/>
        <w:jc w:val="both"/>
        <w:spacing w:line="360" w:lineRule="auto"/>
        <w:widowControl w:val="off"/>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val="en-US" w:eastAsia="zh-CN"/>
        </w:rPr>
        <w:t xml:space="preserve">十一、保密</w:t>
      </w:r>
      <w:r>
        <w:rPr>
          <w:highlight w:val="white"/>
        </w:rPr>
      </w:r>
      <w:r/>
    </w:p>
    <w:p>
      <w:pPr>
        <w:ind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1、</w:t>
      </w:r>
      <w:r>
        <w:rPr>
          <w:rFonts w:hint="eastAsia" w:ascii="宋体" w:hAnsi="宋体" w:eastAsia="宋体" w:cs="宋体"/>
          <w:color w:val="auto"/>
          <w:szCs w:val="24"/>
          <w:highlight w:val="white"/>
        </w:rPr>
        <w:t xml:space="preserve">乙方对在本合同签订、履行过程中知悉的甲方资料和信息（包括乙方掌握有相关保密信息的事实本身），除甲方明确书面豁免外，均为保密信息。</w:t>
      </w:r>
      <w:r>
        <w:rPr>
          <w:highlight w:val="white"/>
        </w:rPr>
      </w:r>
      <w:r/>
    </w:p>
    <w:p>
      <w:pPr>
        <w:ind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2、</w:t>
      </w:r>
      <w:r>
        <w:rPr>
          <w:rFonts w:hint="eastAsia" w:ascii="宋体" w:hAnsi="宋体" w:eastAsia="宋体" w:cs="宋体"/>
          <w:color w:val="auto"/>
          <w:szCs w:val="24"/>
          <w:highlight w:val="white"/>
        </w:rPr>
        <w:t xml:space="preserve">乙方承诺对保密信息之使用仅限于本合同签订与履行的，未经甲方明确书面同意，乙方不得将保密信息用于其它任何范围或场合，不得向任何第三方披露保密信息。</w:t>
      </w:r>
      <w:r>
        <w:rPr>
          <w:highlight w:val="white"/>
        </w:rPr>
      </w:r>
      <w:r/>
    </w:p>
    <w:p>
      <w:pPr>
        <w:ind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3、</w:t>
      </w:r>
      <w:r>
        <w:rPr>
          <w:rFonts w:hint="eastAsia" w:ascii="宋体" w:hAnsi="宋体" w:eastAsia="宋体" w:cs="宋体"/>
          <w:color w:val="auto"/>
          <w:szCs w:val="24"/>
          <w:highlight w:val="white"/>
        </w:rPr>
        <w:t xml:space="preserve">本合同履行终止后，乙方应当归还由甲方向其披露的一切保密信息的原始资料及其相关副本或复制品（包括书面的或电子的），乙方返还保密信息资料后，应继续承担并履行其在本合同项下的其他义务。</w:t>
      </w:r>
      <w:r>
        <w:rPr>
          <w:highlight w:val="white"/>
        </w:rPr>
      </w:r>
      <w:r/>
    </w:p>
    <w:p>
      <w:pPr>
        <w:ind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4、</w:t>
      </w:r>
      <w:r>
        <w:rPr>
          <w:rFonts w:hint="eastAsia" w:ascii="宋体" w:hAnsi="宋体" w:eastAsia="宋体" w:cs="宋体"/>
          <w:color w:val="auto"/>
          <w:szCs w:val="24"/>
          <w:highlight w:val="white"/>
        </w:rPr>
        <w:t xml:space="preserve">乙方服务人员等凡是有机会接触到保密信息的主体，均负有前述保密义务，乙方应当采取充足措施保障前述主体履行保密义务，否则视为乙方违反保密义务。</w:t>
      </w:r>
      <w:r>
        <w:rPr>
          <w:highlight w:val="white"/>
        </w:rPr>
      </w:r>
      <w:r/>
    </w:p>
    <w:p>
      <w:pPr>
        <w:ind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5、</w:t>
      </w:r>
      <w:r>
        <w:rPr>
          <w:rFonts w:hint="eastAsia" w:ascii="宋体" w:hAnsi="宋体" w:eastAsia="宋体" w:cs="宋体"/>
          <w:color w:val="auto"/>
          <w:szCs w:val="24"/>
          <w:highlight w:val="white"/>
        </w:rPr>
        <w:t xml:space="preserve">乙方对保密信息未经甲方许可进行披露（包括且不限于故意，过失或疏忽）或有其他违反保密义务的行为，甲方有权解除本合同，且乙方应向甲方支付本合同总金额30%的泄密违约金，并向甲方及其关联主体赔偿因此受到的全部直接和间接损失。此外，甲方还有权寻求停止侵害的禁令或其他类似的法律救济。</w:t>
      </w:r>
      <w:r>
        <w:rPr>
          <w:highlight w:val="white"/>
        </w:rPr>
      </w:r>
      <w:r/>
    </w:p>
    <w:p>
      <w:pPr>
        <w:ind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6、</w:t>
      </w:r>
      <w:r>
        <w:rPr>
          <w:rFonts w:hint="eastAsia" w:ascii="宋体" w:hAnsi="宋体" w:eastAsia="宋体" w:cs="宋体"/>
          <w:color w:val="auto"/>
          <w:szCs w:val="24"/>
          <w:highlight w:val="white"/>
        </w:rPr>
        <w:t xml:space="preserve">无论合同是否成立、生效、变更、解除或终止，前述保密条款不受其限制而继续有效，乙方都应继续承担保密条款约定的保密义务及责任，保密期限为永久。</w:t>
      </w:r>
      <w:r>
        <w:rPr>
          <w:highlight w:val="white"/>
        </w:rPr>
      </w:r>
      <w:r/>
    </w:p>
    <w:p>
      <w:pPr>
        <w:ind w:firstLine="480"/>
        <w:jc w:val="both"/>
        <w:spacing w:line="360" w:lineRule="auto"/>
        <w:widowControl w:val="off"/>
        <w:rPr>
          <w:rFonts w:hint="eastAsia" w:ascii="宋体" w:hAnsi="宋体" w:eastAsia="宋体" w:cs="宋体"/>
          <w:bCs/>
          <w:color w:val="auto"/>
          <w:szCs w:val="24"/>
          <w:highlight w:val="white"/>
        </w:rPr>
      </w:pPr>
      <w:r>
        <w:rPr>
          <w:rFonts w:hint="eastAsia" w:ascii="宋体" w:hAnsi="宋体" w:eastAsia="宋体" w:cs="宋体"/>
          <w:b/>
          <w:bCs/>
          <w:color w:val="auto"/>
          <w:szCs w:val="24"/>
          <w:highlight w:val="white"/>
          <w:lang w:val="zh-CN"/>
        </w:rPr>
        <w:t xml:space="preserve">十</w:t>
      </w:r>
      <w:r>
        <w:rPr>
          <w:rFonts w:hint="eastAsia" w:ascii="宋体" w:hAnsi="宋体" w:eastAsia="宋体" w:cs="宋体"/>
          <w:b/>
          <w:bCs/>
          <w:color w:val="auto"/>
          <w:szCs w:val="24"/>
          <w:highlight w:val="white"/>
          <w:lang w:val="en-US" w:eastAsia="zh-CN"/>
        </w:rPr>
        <w:t xml:space="preserve">二</w:t>
      </w:r>
      <w:r>
        <w:rPr>
          <w:rFonts w:hint="eastAsia" w:ascii="宋体" w:hAnsi="宋体" w:eastAsia="宋体" w:cs="宋体"/>
          <w:b/>
          <w:bCs/>
          <w:color w:val="auto"/>
          <w:szCs w:val="24"/>
          <w:highlight w:val="white"/>
          <w:lang w:val="zh-CN"/>
        </w:rPr>
        <w:t xml:space="preserve">、</w:t>
      </w:r>
      <w:r>
        <w:rPr>
          <w:rFonts w:hint="eastAsia" w:ascii="宋体" w:hAnsi="宋体" w:eastAsia="宋体" w:cs="宋体"/>
          <w:b/>
          <w:color w:val="auto"/>
          <w:szCs w:val="24"/>
          <w:highlight w:val="white"/>
        </w:rPr>
        <w:t xml:space="preserve">合同生效及其它</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w:t>
      </w:r>
      <w:r>
        <w:rPr>
          <w:rFonts w:hint="eastAsia" w:ascii="宋体" w:hAnsi="宋体" w:eastAsia="宋体" w:cs="宋体"/>
          <w:color w:val="auto"/>
          <w:szCs w:val="24"/>
          <w:highlight w:val="white"/>
          <w:lang w:val="zh-CN"/>
        </w:rPr>
        <w:t xml:space="preserve">本合同经甲乙双方法定代表人或其委托代理人签字并加盖公章（或合同章）后生效，</w:t>
      </w:r>
      <w:r>
        <w:rPr>
          <w:rFonts w:hint="eastAsia" w:ascii="宋体" w:hAnsi="宋体" w:eastAsia="宋体" w:cs="宋体"/>
          <w:color w:val="auto"/>
          <w:szCs w:val="24"/>
          <w:highlight w:val="white"/>
        </w:rPr>
        <w:t xml:space="preserve">生效后的合同在2个工作日内送至招标代理机构上传系统备案</w:t>
      </w:r>
      <w:r>
        <w:rPr>
          <w:rFonts w:hint="eastAsia" w:ascii="宋体" w:hAnsi="宋体" w:eastAsia="宋体" w:cs="宋体"/>
          <w:color w:val="auto"/>
          <w:szCs w:val="24"/>
          <w:highlight w:val="white"/>
          <w:lang w:val="zh-CN"/>
        </w:rPr>
        <w:t xml:space="preserve">。</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2、合同在执行过程中出现的未尽事宜，双方在不违背本合同和招标文件的原则下协商解决，协商结果以书面形式盖章记录，作为本合同的附件，与本合同具有同等</w:t>
      </w:r>
      <w:r>
        <w:rPr>
          <w:rFonts w:hint="eastAsia" w:ascii="宋体" w:hAnsi="宋体" w:eastAsia="宋体" w:cs="宋体"/>
          <w:color w:val="auto"/>
          <w:szCs w:val="24"/>
          <w:highlight w:val="white"/>
          <w:lang w:val="en-US" w:eastAsia="zh-CN"/>
        </w:rPr>
        <w:t xml:space="preserve">法律</w:t>
      </w:r>
      <w:r>
        <w:rPr>
          <w:rFonts w:hint="eastAsia" w:ascii="宋体" w:hAnsi="宋体" w:eastAsia="宋体" w:cs="宋体"/>
          <w:color w:val="auto"/>
          <w:szCs w:val="24"/>
          <w:highlight w:val="white"/>
        </w:rPr>
        <w:t xml:space="preserve">效力，但需向招标代理机构和政府采购管理部门提交一份备存。</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3、本合同未尽事宜应按《中华人民共和国民法典》《中华人民共和国政府采购法》以及其</w:t>
      </w:r>
      <w:r>
        <w:rPr>
          <w:rFonts w:hint="eastAsia" w:ascii="宋体" w:hAnsi="宋体" w:eastAsia="宋体" w:cs="宋体"/>
          <w:color w:val="auto"/>
          <w:szCs w:val="24"/>
          <w:highlight w:val="white"/>
          <w:lang w:val="en-US" w:eastAsia="zh-CN"/>
        </w:rPr>
        <w:t xml:space="preserve">他</w:t>
      </w:r>
      <w:r>
        <w:rPr>
          <w:rFonts w:hint="eastAsia" w:ascii="宋体" w:hAnsi="宋体" w:eastAsia="宋体" w:cs="宋体"/>
          <w:color w:val="auto"/>
          <w:szCs w:val="24"/>
          <w:highlight w:val="white"/>
        </w:rPr>
        <w:t xml:space="preserve">相关法律、法规之规定解释。</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4、本合同一式陆份，甲乙双方各贰份、苏州市政府采购监督管理部门和招标代理机构各执一份，具备同等法律效力</w:t>
      </w:r>
      <w:r>
        <w:rPr>
          <w:rFonts w:hint="eastAsia" w:ascii="宋体" w:hAnsi="宋体" w:eastAsia="宋体" w:cs="宋体"/>
          <w:color w:val="auto"/>
          <w:szCs w:val="24"/>
          <w:highlight w:val="white"/>
          <w:lang w:val="zh-CN"/>
        </w:rPr>
        <w:t xml:space="preserve">。</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5、在本合同履行过程中，双方一切联系均以书面通知为准。双方所确认的联系人、联系方式及法律文书送达地址（本合同首部所载明的地址），如发生变更的，应当于变更之日起3日内书面通知另一方，未通知的自行承担送达不能等不利后果。</w:t>
      </w:r>
      <w:r>
        <w:rPr>
          <w:highlight w:val="white"/>
        </w:rPr>
      </w:r>
      <w:r/>
    </w:p>
    <w:p>
      <w:pPr>
        <w:pStyle w:val="920"/>
        <w:rPr>
          <w:rFonts w:hint="eastAsia" w:ascii="宋体" w:hAnsi="宋体" w:eastAsia="宋体" w:cs="宋体"/>
          <w:color w:val="auto"/>
          <w:highlight w:val="white"/>
        </w:rPr>
      </w:pPr>
      <w:r>
        <w:rPr>
          <w:rFonts w:hint="eastAsia" w:ascii="宋体" w:hAnsi="宋体" w:eastAsia="宋体" w:cs="宋体"/>
          <w:color w:val="auto"/>
          <w:highlight w:val="white"/>
          <w:lang w:val="zh-CN"/>
        </w:rPr>
      </w:r>
      <w:r>
        <w:rPr>
          <w:highlight w:val="white"/>
        </w:rPr>
      </w:r>
      <w:r/>
    </w:p>
    <w:p>
      <w:pPr>
        <w:ind w:firstLine="480"/>
        <w:jc w:val="both"/>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zh-CN"/>
        </w:rPr>
        <w:t xml:space="preserve">（以下无正文）</w:t>
      </w:r>
      <w:r>
        <w:rPr>
          <w:highlight w:val="white"/>
        </w:rPr>
      </w:r>
      <w:r/>
    </w:p>
    <w:p>
      <w:pPr>
        <w:ind w:firstLine="0"/>
        <w:keepLines w:val="0"/>
        <w:keepNext w:val="0"/>
        <w:pageBreakBefore w:val="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bidi="ar-SA"/>
        </w:rPr>
      </w:r>
      <w:r>
        <w:rPr>
          <w:highlight w:val="white"/>
        </w:rPr>
      </w:r>
      <w:r/>
    </w:p>
    <w:p>
      <w:pPr>
        <w:ind w:firstLine="0"/>
        <w:keepLines w:val="0"/>
        <w:keepNext w:val="0"/>
        <w:pageBreakBefore w:val="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bidi="ar-SA"/>
        </w:rPr>
        <w:t xml:space="preserve">甲 方（公章或合同章）：                          </w:t>
      </w:r>
      <w:r>
        <w:rPr>
          <w:highlight w:val="white"/>
        </w:rPr>
      </w:r>
      <w:r/>
    </w:p>
    <w:p>
      <w:pPr>
        <w:ind w:firstLine="0"/>
        <w:keepLines w:val="0"/>
        <w:keepNext w:val="0"/>
        <w:pageBreakBefore w:val="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bidi="ar-SA"/>
        </w:rPr>
        <w:t xml:space="preserve">法定（授权）代表人（签字）：                                     </w:t>
      </w:r>
      <w:r>
        <w:rPr>
          <w:highlight w:val="white"/>
        </w:rPr>
      </w:r>
      <w:r/>
    </w:p>
    <w:p>
      <w:pPr>
        <w:ind w:firstLine="0"/>
        <w:keepLines w:val="0"/>
        <w:keepNext w:val="0"/>
        <w:pageBreakBefore w:val="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bidi="ar-SA"/>
        </w:rPr>
        <w:t xml:space="preserve">日期：   年  月   日</w:t>
      </w:r>
      <w:r>
        <w:rPr>
          <w:highlight w:val="white"/>
        </w:rPr>
      </w:r>
      <w:r/>
    </w:p>
    <w:p>
      <w:pPr>
        <w:ind w:firstLine="0"/>
        <w:keepLines w:val="0"/>
        <w:keepNext w:val="0"/>
        <w:pageBreakBefore w:val="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bidi="ar-SA"/>
        </w:rPr>
      </w:r>
      <w:r>
        <w:rPr>
          <w:highlight w:val="white"/>
        </w:rPr>
      </w:r>
      <w:r/>
    </w:p>
    <w:p>
      <w:pPr>
        <w:ind w:firstLine="0"/>
        <w:keepLines w:val="0"/>
        <w:keepNext w:val="0"/>
        <w:pageBreakBefore w:val="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bidi="ar-SA"/>
        </w:rPr>
        <w:t xml:space="preserve">乙 方（公章或合同章）：</w:t>
      </w:r>
      <w:r>
        <w:rPr>
          <w:highlight w:val="white"/>
        </w:rPr>
      </w:r>
      <w:r/>
    </w:p>
    <w:p>
      <w:pPr>
        <w:ind w:firstLine="0"/>
        <w:keepLines w:val="0"/>
        <w:keepNext w:val="0"/>
        <w:pageBreakBefore w:val="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bidi="ar-SA"/>
        </w:rPr>
        <w:t xml:space="preserve">法定（授权）代表人（签字）：</w:t>
      </w:r>
      <w:r>
        <w:rPr>
          <w:highlight w:val="white"/>
        </w:rPr>
      </w:r>
      <w:r/>
    </w:p>
    <w:p>
      <w:pPr>
        <w:ind w:firstLine="0"/>
        <w:keepLines w:val="0"/>
        <w:keepNext w:val="0"/>
        <w:pageBreakBefore w:val="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bidi="ar-SA"/>
        </w:rPr>
        <w:t xml:space="preserve">日期：   年  月   日</w:t>
      </w:r>
      <w:r>
        <w:rPr>
          <w:highlight w:val="white"/>
        </w:rPr>
      </w:r>
      <w:r/>
    </w:p>
    <w:p>
      <w:pPr>
        <w:jc w:val="left"/>
        <w:widowControl/>
        <w:rPr>
          <w:rFonts w:hint="eastAsia" w:ascii="宋体" w:hAnsi="宋体" w:eastAsia="宋体" w:cs="宋体"/>
          <w:b w:val="0"/>
          <w:color w:val="auto"/>
          <w:sz w:val="24"/>
          <w:szCs w:val="24"/>
          <w:highlight w:val="white"/>
        </w:rPr>
      </w:pPr>
      <w:r>
        <w:rPr>
          <w:rFonts w:hint="eastAsia" w:ascii="宋体" w:hAnsi="宋体" w:eastAsia="宋体" w:cs="宋体"/>
          <w:b w:val="0"/>
          <w:color w:val="auto"/>
          <w:sz w:val="24"/>
          <w:szCs w:val="24"/>
          <w:highlight w:val="white"/>
        </w:rPr>
      </w:r>
      <w:r>
        <w:rPr>
          <w:highlight w:val="white"/>
        </w:rPr>
      </w:r>
      <w:r/>
    </w:p>
    <w:p>
      <w:pPr>
        <w:jc w:val="both"/>
        <w:pageBreakBefore w:val="0"/>
        <w:spacing w:line="360" w:lineRule="auto"/>
        <w:rPr>
          <w:rFonts w:hint="eastAsia" w:ascii="宋体" w:hAnsi="宋体" w:eastAsia="宋体" w:cs="宋体"/>
          <w:b/>
          <w:bCs/>
          <w:color w:val="auto"/>
          <w:sz w:val="32"/>
          <w:szCs w:val="32"/>
          <w:highlight w:val="white"/>
        </w:rPr>
        <w:outlineLvl w:val="0"/>
      </w:pPr>
      <w:r>
        <w:rPr>
          <w:highlight w:val="white"/>
        </w:rPr>
      </w:r>
      <w:bookmarkStart w:id="19" w:name="_Toc116897933"/>
      <w:r>
        <w:rPr>
          <w:highlight w:val="white"/>
        </w:rPr>
      </w:r>
      <w:r/>
    </w:p>
    <w:p>
      <w:pPr>
        <w:pStyle w:val="920"/>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920"/>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920"/>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920"/>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920"/>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920"/>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920"/>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920"/>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920"/>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ind w:left="482"/>
        <w:jc w:val="center"/>
        <w:pageBreakBefore w:val="0"/>
        <w:spacing w:line="360" w:lineRule="auto"/>
        <w:rPr>
          <w:rFonts w:hint="eastAsia" w:ascii="宋体" w:hAnsi="宋体" w:eastAsia="宋体" w:cs="宋体"/>
          <w:b/>
          <w:bCs/>
          <w:color w:val="auto"/>
          <w:sz w:val="32"/>
          <w:szCs w:val="32"/>
          <w:highlight w:val="white"/>
          <w:u w:val="none"/>
        </w:rPr>
        <w:outlineLvl w:val="0"/>
      </w:pPr>
      <w:r>
        <w:rPr>
          <w:rFonts w:hint="eastAsia" w:ascii="宋体" w:hAnsi="宋体" w:eastAsia="宋体" w:cs="宋体"/>
          <w:b/>
          <w:bCs/>
          <w:color w:val="auto"/>
          <w:sz w:val="32"/>
          <w:szCs w:val="32"/>
          <w:highlight w:val="white"/>
          <w:u w:val="none"/>
        </w:rPr>
        <w:t xml:space="preserve">第七章 评标方法、评分标准</w:t>
      </w:r>
      <w:bookmarkEnd w:id="19"/>
      <w:r>
        <w:rPr>
          <w:highlight w:val="white"/>
        </w:rPr>
      </w:r>
      <w:r/>
    </w:p>
    <w:p>
      <w:pPr>
        <w:pStyle w:val="943"/>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一、评标办法：</w:t>
      </w:r>
      <w:r>
        <w:rPr>
          <w:highlight w:val="white"/>
        </w:rPr>
      </w:r>
      <w:r/>
    </w:p>
    <w:p>
      <w:pPr>
        <w:pStyle w:val="943"/>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1、评标办法采用综合评分法。即在投标文件满足招标文件全部实质性要求，且按照评审因素的量化指标评审得分最高的投标人为中标人的评标方法。</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的投标人为中标人。</w:t>
      </w:r>
      <w:r>
        <w:rPr>
          <w:highlight w:val="white"/>
        </w:rPr>
      </w:r>
      <w:r/>
    </w:p>
    <w:p>
      <w:pPr>
        <w:ind w:firstLine="480"/>
        <w:pageBreakBefore w:val="0"/>
        <w:spacing w:line="360" w:lineRule="auto"/>
        <w:rPr>
          <w:rFonts w:hint="eastAsia" w:ascii="宋体" w:hAnsi="宋体" w:eastAsia="宋体" w:cs="宋体"/>
          <w:color w:val="auto"/>
          <w:szCs w:val="21"/>
          <w:highlight w:val="white"/>
          <w:u w:val="none"/>
        </w:rPr>
      </w:pPr>
      <w:r>
        <w:rPr>
          <w:rFonts w:hint="eastAsia" w:ascii="宋体" w:hAnsi="宋体" w:eastAsia="宋体" w:cs="宋体"/>
          <w:color w:val="auto"/>
          <w:szCs w:val="24"/>
          <w:highlight w:val="white"/>
          <w:u w:val="none"/>
        </w:rPr>
        <w:t xml:space="preserve">3、如出现综合得分最高的投标人有两个或两个以上的，以投标报价较低者优先作为中标候选人，如果投标报价也相同的，</w:t>
      </w:r>
      <w:r>
        <w:rPr>
          <w:rFonts w:hint="eastAsia" w:ascii="宋体" w:hAnsi="宋体" w:eastAsia="宋体" w:cs="宋体"/>
          <w:color w:val="auto"/>
          <w:szCs w:val="21"/>
          <w:highlight w:val="white"/>
          <w:u w:val="none"/>
        </w:rPr>
        <w:t xml:space="preserve">则由评标委员会以抽签方式确定中标单位。</w:t>
      </w:r>
      <w:r>
        <w:rPr>
          <w:highlight w:val="white"/>
        </w:rPr>
      </w:r>
      <w:r/>
    </w:p>
    <w:p>
      <w:pPr>
        <w:ind w:firstLine="480"/>
        <w:pageBreakBefore w:val="0"/>
        <w:spacing w:line="360" w:lineRule="auto"/>
        <w:rPr>
          <w:rFonts w:hint="eastAsia" w:ascii="宋体" w:hAnsi="宋体" w:eastAsia="宋体" w:cs="宋体"/>
          <w:color w:val="auto"/>
          <w:szCs w:val="21"/>
          <w:highlight w:val="white"/>
          <w:u w:val="none"/>
        </w:rPr>
      </w:pPr>
      <w:r>
        <w:rPr>
          <w:rFonts w:hint="eastAsia" w:ascii="宋体" w:hAnsi="宋体" w:eastAsia="宋体" w:cs="宋体"/>
          <w:color w:val="auto"/>
          <w:szCs w:val="24"/>
          <w:highlight w:val="white"/>
          <w:u w:val="none"/>
        </w:rPr>
        <w:t xml:space="preserve">4、</w:t>
      </w:r>
      <w:r>
        <w:rPr>
          <w:rFonts w:hint="eastAsia" w:ascii="宋体" w:hAnsi="宋体" w:eastAsia="宋体" w:cs="宋体"/>
          <w:b/>
          <w:color w:val="auto"/>
          <w:szCs w:val="24"/>
          <w:highlight w:val="white"/>
          <w:u w:val="none"/>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二、政府采购政策执行办法：</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1、本次采购的评标方法采用综合评分法，总分值为100分。</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2、针对小微型企业的评审加分：</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rPr>
          <w:highlight w:val="white"/>
        </w:rPr>
      </w:r>
      <w:r/>
    </w:p>
    <w:p>
      <w:pPr>
        <w:ind w:firstLine="482"/>
        <w:pageBreakBefore w:val="0"/>
        <w:spacing w:line="360" w:lineRule="auto"/>
        <w:rPr>
          <w:rFonts w:hint="eastAsia" w:ascii="宋体" w:hAnsi="宋体" w:eastAsia="宋体" w:cs="宋体"/>
          <w:color w:val="auto"/>
          <w:szCs w:val="24"/>
          <w:highlight w:val="white"/>
          <w:u w:val="none"/>
        </w:rPr>
      </w:pPr>
      <w:r>
        <w:rPr>
          <w:highlight w:val="white"/>
        </w:rPr>
      </w:r>
      <w:bookmarkStart w:id="20" w:name="_Hlk108609338"/>
      <w:r>
        <w:rPr>
          <w:rFonts w:hint="eastAsia" w:ascii="宋体" w:hAnsi="宋体" w:eastAsia="宋体" w:cs="宋体"/>
          <w:b/>
          <w:color w:val="auto"/>
          <w:szCs w:val="24"/>
          <w:highlight w:val="white"/>
          <w:u w:val="none"/>
        </w:rPr>
        <w:t xml:space="preserve">投标人提供小型或微型企业、残疾人企业和监狱企业制造的货物，其价格在评审时给予20%的扣除，用扣除后的价格参与评审。</w:t>
      </w:r>
      <w:bookmarkEnd w:id="20"/>
      <w:r>
        <w:rPr>
          <w:rFonts w:hint="eastAsia" w:ascii="宋体" w:hAnsi="宋体" w:eastAsia="宋体" w:cs="宋体"/>
          <w:color w:val="auto"/>
          <w:szCs w:val="24"/>
          <w:highlight w:val="white"/>
          <w:u w:val="none"/>
        </w:rPr>
        <w:t xml:space="preserve">如扣除后的价格为最低价的，则作为评审基准价，若最后中标，中标价格则以实际投标报价为准。</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在本次货物采购项目中，货物由小微企业制造，即货物由小微企业生产且使用该小微企业商号或者注册商标的，可享受价格评审优惠。</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投标人提供的货物既有中小企业制造货物，也有大型企业制造货物的，不享受优惠政策。</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残疾人企业和监狱企业视同小微企业，享受价格评审优惠政策。</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残疾人企业和监狱企业属于小型、微型企业的，不重复享受价格评审优惠政策。</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政府采购法》第七十七条第一款的规定追究法律责任。在投标文件中未提供相关材料、资料的，不享受评审优惠政策。</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如投标人提供虚假材料，将按“政府采购法”相关规定处理并由政府监管部门给予严肃处理。</w:t>
      </w:r>
      <w:r>
        <w:rPr>
          <w:highlight w:val="white"/>
        </w:rPr>
      </w:r>
      <w:r/>
    </w:p>
    <w:p>
      <w:pPr>
        <w:ind w:firstLine="482"/>
        <w:pageBreakBefore w:val="0"/>
        <w:spacing w:line="360" w:lineRule="auto"/>
        <w:rPr>
          <w:rFonts w:hint="eastAsia" w:ascii="宋体" w:hAnsi="宋体" w:eastAsia="宋体" w:cs="宋体"/>
          <w:b/>
          <w:color w:val="auto"/>
          <w:szCs w:val="24"/>
          <w:highlight w:val="white"/>
          <w:u w:val="none"/>
        </w:rPr>
      </w:pPr>
      <w:r>
        <w:rPr>
          <w:rFonts w:hint="eastAsia" w:ascii="宋体" w:hAnsi="宋体" w:eastAsia="宋体" w:cs="宋体"/>
          <w:b/>
          <w:color w:val="auto"/>
          <w:szCs w:val="24"/>
          <w:highlight w:val="white"/>
          <w:u w:val="none"/>
        </w:rPr>
        <w:t xml:space="preserve">三、评分标准</w:t>
      </w:r>
      <w:r>
        <w:rPr>
          <w:highlight w:val="white"/>
        </w:rPr>
      </w:r>
      <w:r/>
    </w:p>
    <w:p>
      <w:pPr>
        <w:ind w:firstLine="482"/>
        <w:pageBreakBefore w:val="0"/>
        <w:spacing w:line="360" w:lineRule="auto"/>
        <w:rPr>
          <w:rFonts w:hint="eastAsia" w:ascii="宋体" w:hAnsi="宋体" w:eastAsia="宋体" w:cs="宋体"/>
          <w:b/>
          <w:bCs/>
          <w:color w:val="auto"/>
          <w:szCs w:val="24"/>
          <w:highlight w:val="white"/>
          <w:u w:val="none"/>
        </w:rPr>
      </w:pPr>
      <w:r>
        <w:rPr>
          <w:rFonts w:hint="eastAsia" w:ascii="宋体" w:hAnsi="宋体" w:eastAsia="宋体" w:cs="宋体"/>
          <w:b/>
          <w:bCs/>
          <w:color w:val="auto"/>
          <w:szCs w:val="24"/>
          <w:highlight w:val="white"/>
          <w:u w:val="none"/>
        </w:rPr>
        <w:t xml:space="preserve">（一）价格基准分：30分</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第一步：响应文件报价不得高于采购最高限价，否则为无效报价，不参与评审。</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第二步：在所有有效响应报价中满足采购文件要求，且响应报价最低的报价为评标基准价，其价格分为30分，其他投标供应商的价格分按照下列公式计算（计算结果四舍五入保留两位小数）。</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报价得分＝[评标基准价/</w:t>
      </w:r>
      <w:r>
        <w:rPr>
          <w:rFonts w:hint="eastAsia" w:ascii="宋体" w:hAnsi="宋体" w:eastAsia="宋体" w:cs="宋体"/>
          <w:color w:val="auto"/>
          <w:szCs w:val="24"/>
          <w:highlight w:val="white"/>
          <w:u w:val="none"/>
          <w:lang w:val="en-US" w:eastAsia="zh-CN"/>
        </w:rPr>
        <w:t xml:space="preserve">投标</w:t>
      </w:r>
      <w:r>
        <w:rPr>
          <w:rFonts w:hint="eastAsia" w:ascii="宋体" w:hAnsi="宋体" w:eastAsia="宋体" w:cs="宋体"/>
          <w:color w:val="auto"/>
          <w:szCs w:val="24"/>
          <w:highlight w:val="white"/>
          <w:u w:val="none"/>
        </w:rPr>
        <w:t xml:space="preserve">报价]×30%×100。</w:t>
      </w:r>
      <w:r>
        <w:rPr>
          <w:highlight w:val="white"/>
        </w:rPr>
      </w:r>
      <w:r/>
    </w:p>
    <w:p>
      <w:pPr>
        <w:ind w:firstLine="482"/>
        <w:pageBreakBefore w:val="0"/>
        <w:spacing w:line="360" w:lineRule="auto"/>
        <w:rPr>
          <w:rFonts w:hint="eastAsia" w:ascii="宋体" w:hAnsi="宋体" w:eastAsia="宋体" w:cs="宋体"/>
          <w:b/>
          <w:color w:val="auto"/>
          <w:szCs w:val="24"/>
          <w:highlight w:val="white"/>
          <w:u w:val="none"/>
        </w:rPr>
      </w:pPr>
      <w:r>
        <w:rPr>
          <w:rFonts w:hint="eastAsia" w:ascii="宋体" w:hAnsi="宋体" w:eastAsia="宋体" w:cs="宋体"/>
          <w:b/>
          <w:color w:val="auto"/>
          <w:szCs w:val="24"/>
          <w:highlight w:val="white"/>
          <w:u w:val="none"/>
        </w:rPr>
        <w:t xml:space="preserve">(二)针对本项目的总体方案（</w:t>
      </w:r>
      <w:r>
        <w:rPr>
          <w:rFonts w:hint="eastAsia" w:ascii="宋体" w:hAnsi="宋体" w:eastAsia="宋体" w:cs="宋体"/>
          <w:b/>
          <w:color w:val="auto"/>
          <w:szCs w:val="24"/>
          <w:highlight w:val="white"/>
          <w:u w:val="none"/>
          <w:lang w:val="en-US" w:eastAsia="zh-CN"/>
        </w:rPr>
        <w:t xml:space="preserve">66</w:t>
      </w:r>
      <w:r>
        <w:rPr>
          <w:rFonts w:hint="eastAsia" w:ascii="宋体" w:hAnsi="宋体" w:eastAsia="宋体" w:cs="宋体"/>
          <w:b/>
          <w:color w:val="auto"/>
          <w:szCs w:val="24"/>
          <w:highlight w:val="white"/>
          <w:u w:val="none"/>
        </w:rPr>
        <w:t xml:space="preserve">分）</w:t>
      </w:r>
      <w:r>
        <w:rPr>
          <w:highlight w:val="white"/>
        </w:rPr>
      </w:r>
      <w:r/>
    </w:p>
    <w:p>
      <w:pPr>
        <w:ind w:firstLine="482"/>
        <w:pageBreakBefore w:val="0"/>
        <w:spacing w:line="360" w:lineRule="auto"/>
        <w:rPr>
          <w:rFonts w:hint="eastAsia" w:ascii="宋体" w:hAnsi="宋体" w:eastAsia="宋体" w:cs="宋体"/>
          <w:b/>
          <w:color w:val="auto"/>
          <w:szCs w:val="24"/>
          <w:highlight w:val="white"/>
          <w:u w:val="none"/>
        </w:rPr>
      </w:pPr>
      <w:r>
        <w:rPr>
          <w:rFonts w:hint="eastAsia" w:ascii="宋体" w:hAnsi="宋体" w:eastAsia="宋体" w:cs="宋体"/>
          <w:b/>
          <w:color w:val="auto"/>
          <w:szCs w:val="24"/>
          <w:highlight w:val="white"/>
          <w:u w:val="none"/>
        </w:rPr>
        <w:t xml:space="preserve">1、技术参数、性能等比较（</w:t>
      </w:r>
      <w:r>
        <w:rPr>
          <w:rFonts w:hint="eastAsia" w:ascii="宋体" w:hAnsi="宋体" w:eastAsia="宋体" w:cs="宋体"/>
          <w:b/>
          <w:color w:val="auto"/>
          <w:szCs w:val="24"/>
          <w:highlight w:val="white"/>
          <w:u w:val="none"/>
          <w:lang w:val="en-US" w:eastAsia="zh-CN"/>
        </w:rPr>
        <w:t xml:space="preserve">29</w:t>
      </w:r>
      <w:r>
        <w:rPr>
          <w:rFonts w:hint="eastAsia" w:ascii="宋体" w:hAnsi="宋体" w:eastAsia="宋体" w:cs="宋体"/>
          <w:b/>
          <w:color w:val="auto"/>
          <w:szCs w:val="24"/>
          <w:highlight w:val="white"/>
          <w:u w:val="none"/>
        </w:rPr>
        <w:t xml:space="preserve">分）</w:t>
      </w:r>
      <w:r>
        <w:rPr>
          <w:highlight w:val="white"/>
        </w:rPr>
      </w:r>
      <w:r/>
    </w:p>
    <w:p>
      <w:pPr>
        <w:ind w:firstLine="482"/>
        <w:pageBreakBefore w:val="0"/>
        <w:spacing w:line="360" w:lineRule="auto"/>
        <w:rPr>
          <w:rFonts w:hint="eastAsia" w:ascii="宋体" w:hAnsi="宋体" w:eastAsia="宋体" w:cs="宋体"/>
          <w:b/>
          <w:bCs/>
          <w:color w:val="auto"/>
          <w:szCs w:val="24"/>
          <w:highlight w:val="white"/>
          <w:u w:val="none"/>
        </w:rPr>
      </w:pPr>
      <w:r>
        <w:rPr>
          <w:rFonts w:hint="eastAsia" w:ascii="宋体" w:hAnsi="宋体" w:eastAsia="宋体" w:cs="宋体"/>
          <w:b/>
          <w:bCs/>
          <w:color w:val="auto"/>
          <w:szCs w:val="24"/>
          <w:highlight w:val="white"/>
          <w:u w:val="none"/>
          <w:lang w:val="en-US" w:eastAsia="zh-CN"/>
        </w:rPr>
        <w:t xml:space="preserve">所投设备的技术参数完全满足或优于招标文件要求的得29分；打“▲”技术指标为</w:t>
      </w:r>
      <w:r>
        <w:rPr>
          <w:rFonts w:hint="eastAsia" w:ascii="宋体" w:hAnsi="宋体" w:eastAsia="宋体" w:cs="宋体"/>
          <w:b/>
          <w:bCs/>
          <w:color w:val="auto"/>
          <w:sz w:val="24"/>
          <w:szCs w:val="24"/>
          <w:highlight w:val="white"/>
          <w:u w:val="none"/>
        </w:rPr>
        <w:t xml:space="preserve">重要技术参数</w:t>
      </w:r>
      <w:r>
        <w:rPr>
          <w:rFonts w:hint="eastAsia" w:ascii="宋体" w:hAnsi="宋体" w:eastAsia="宋体" w:cs="宋体"/>
          <w:b/>
          <w:bCs/>
          <w:color w:val="auto"/>
          <w:sz w:val="24"/>
          <w:szCs w:val="24"/>
          <w:highlight w:val="white"/>
          <w:u w:val="none"/>
          <w:lang w:eastAsia="zh-CN"/>
        </w:rPr>
        <w:t xml:space="preserve">（</w:t>
      </w:r>
      <w:r>
        <w:rPr>
          <w:rFonts w:hint="eastAsia" w:ascii="宋体" w:hAnsi="宋体" w:eastAsia="宋体" w:cs="宋体"/>
          <w:b/>
          <w:bCs/>
          <w:color w:val="auto"/>
          <w:sz w:val="24"/>
          <w:szCs w:val="24"/>
          <w:highlight w:val="white"/>
          <w:u w:val="none"/>
          <w:lang w:val="en-US" w:eastAsia="zh-CN"/>
        </w:rPr>
        <w:t xml:space="preserve">12条</w:t>
      </w:r>
      <w:r>
        <w:rPr>
          <w:rFonts w:hint="eastAsia" w:ascii="宋体" w:hAnsi="宋体" w:eastAsia="宋体" w:cs="宋体"/>
          <w:b/>
          <w:bCs/>
          <w:color w:val="auto"/>
          <w:sz w:val="24"/>
          <w:szCs w:val="24"/>
          <w:highlight w:val="white"/>
          <w:u w:val="none"/>
          <w:lang w:eastAsia="zh-CN"/>
        </w:rPr>
        <w:t xml:space="preserve">）</w:t>
      </w:r>
      <w:r>
        <w:rPr>
          <w:rFonts w:hint="eastAsia" w:ascii="宋体" w:hAnsi="宋体" w:eastAsia="宋体" w:cs="宋体"/>
          <w:b/>
          <w:bCs/>
          <w:color w:val="auto"/>
          <w:szCs w:val="24"/>
          <w:highlight w:val="white"/>
          <w:u w:val="none"/>
          <w:lang w:val="en-US" w:eastAsia="zh-CN"/>
        </w:rPr>
        <w:t xml:space="preserve">，出现一个负偏离扣1.5分；其余技术指标（22条）出现负偏离的，每一个扣0.5分，扣完为止。</w:t>
      </w:r>
      <w:r>
        <w:rPr>
          <w:highlight w:val="white"/>
        </w:rPr>
      </w:r>
      <w:r/>
    </w:p>
    <w:p>
      <w:pPr>
        <w:ind w:firstLine="482"/>
        <w:pageBreakBefore w:val="0"/>
        <w:spacing w:line="360" w:lineRule="auto"/>
        <w:rPr>
          <w:rFonts w:hint="eastAsia" w:ascii="宋体" w:hAnsi="宋体" w:eastAsia="宋体" w:cs="宋体"/>
          <w:b/>
          <w:bCs/>
          <w:color w:val="auto"/>
          <w:szCs w:val="24"/>
          <w:highlight w:val="white"/>
          <w:u w:val="none"/>
        </w:rPr>
      </w:pPr>
      <w:r>
        <w:rPr>
          <w:rFonts w:hint="eastAsia" w:ascii="宋体" w:hAnsi="宋体" w:eastAsia="宋体" w:cs="宋体"/>
          <w:b/>
          <w:bCs/>
          <w:color w:val="auto"/>
          <w:szCs w:val="24"/>
          <w:highlight w:val="white"/>
          <w:u w:val="none"/>
          <w:lang w:val="en-US" w:eastAsia="zh-CN"/>
        </w:rPr>
        <w:t xml:space="preserve">注：投标文件中需</w:t>
      </w:r>
      <w:r>
        <w:rPr>
          <w:rFonts w:hint="eastAsia" w:ascii="宋体" w:hAnsi="宋体" w:eastAsia="宋体" w:cs="宋体"/>
          <w:b/>
          <w:bCs/>
          <w:color w:val="auto"/>
          <w:szCs w:val="24"/>
          <w:highlight w:val="white"/>
          <w:u w:val="none"/>
        </w:rPr>
        <w:t xml:space="preserve">提供相关的证明材料（</w:t>
      </w:r>
      <w:r>
        <w:rPr>
          <w:rFonts w:hint="eastAsia" w:ascii="宋体" w:hAnsi="宋体" w:eastAsia="宋体" w:cs="宋体"/>
          <w:b/>
          <w:bCs/>
          <w:color w:val="auto"/>
          <w:szCs w:val="24"/>
          <w:highlight w:val="white"/>
          <w:u w:val="none"/>
          <w:lang w:val="en-US" w:eastAsia="zh-CN"/>
        </w:rPr>
        <w:t xml:space="preserve">官网产品信息截图或彩页或产品说明书等</w:t>
      </w:r>
      <w:r>
        <w:rPr>
          <w:rFonts w:hint="eastAsia" w:ascii="宋体" w:hAnsi="宋体" w:eastAsia="宋体" w:cs="宋体"/>
          <w:b/>
          <w:bCs/>
          <w:color w:val="auto"/>
          <w:szCs w:val="24"/>
          <w:highlight w:val="white"/>
          <w:u w:val="none"/>
        </w:rPr>
        <w:t xml:space="preserve">）并作出相应的对比（列表）供评委评判，否则评委可视为负偏离处理</w:t>
      </w:r>
      <w:r>
        <w:rPr>
          <w:rFonts w:hint="eastAsia" w:ascii="宋体" w:hAnsi="宋体" w:eastAsia="宋体" w:cs="宋体"/>
          <w:b/>
          <w:bCs/>
          <w:color w:val="auto"/>
          <w:szCs w:val="24"/>
          <w:highlight w:val="white"/>
          <w:u w:val="none"/>
          <w:lang w:eastAsia="zh-CN"/>
        </w:rPr>
        <w:t xml:space="preserve">。</w:t>
      </w:r>
      <w:r>
        <w:rPr>
          <w:highlight w:val="white"/>
        </w:rPr>
      </w:r>
      <w:r/>
    </w:p>
    <w:p>
      <w:pPr>
        <w:ind w:firstLine="482"/>
        <w:spacing w:line="360" w:lineRule="auto"/>
        <w:rPr>
          <w:rFonts w:hint="eastAsia" w:ascii="宋体" w:hAnsi="宋体" w:eastAsia="宋体" w:cs="宋体"/>
          <w:color w:val="auto"/>
          <w:sz w:val="24"/>
          <w:highlight w:val="white"/>
          <w:u w:val="none"/>
        </w:rPr>
      </w:pPr>
      <w:r>
        <w:rPr>
          <w:rFonts w:hint="eastAsia" w:ascii="宋体" w:hAnsi="宋体" w:eastAsia="宋体" w:cs="宋体"/>
          <w:b/>
          <w:bCs/>
          <w:color w:val="auto"/>
          <w:sz w:val="24"/>
          <w:szCs w:val="24"/>
          <w:highlight w:val="white"/>
          <w:u w:val="none"/>
          <w:lang w:val="en-US" w:eastAsia="zh-CN" w:bidi="ar-SA"/>
        </w:rPr>
        <w:t xml:space="preserve">2、投标人针对本项目实施方案比较（</w:t>
      </w:r>
      <w:r>
        <w:rPr>
          <w:rFonts w:hint="eastAsia" w:ascii="宋体" w:hAnsi="宋体" w:cs="宋体"/>
          <w:b/>
          <w:bCs/>
          <w:color w:val="auto"/>
          <w:sz w:val="24"/>
          <w:szCs w:val="24"/>
          <w:highlight w:val="white"/>
          <w:u w:val="none"/>
          <w:lang w:val="en-US" w:eastAsia="zh-CN" w:bidi="ar-SA"/>
        </w:rPr>
        <w:t xml:space="preserve">7</w:t>
      </w:r>
      <w:r>
        <w:rPr>
          <w:rFonts w:hint="eastAsia" w:ascii="宋体" w:hAnsi="宋体" w:eastAsia="宋体" w:cs="宋体"/>
          <w:b/>
          <w:bCs/>
          <w:color w:val="auto"/>
          <w:sz w:val="24"/>
          <w:szCs w:val="24"/>
          <w:highlight w:val="white"/>
          <w:u w:val="none"/>
          <w:lang w:val="en-US" w:eastAsia="zh-CN" w:bidi="ar-SA"/>
        </w:rPr>
        <w:t xml:space="preserve">分）</w:t>
      </w:r>
      <w:r>
        <w:rPr>
          <w:highlight w:val="white"/>
        </w:rPr>
      </w:r>
      <w:r/>
    </w:p>
    <w:p>
      <w:pPr>
        <w:ind w:firstLine="480"/>
        <w:spacing w:line="360" w:lineRule="auto"/>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lang w:val="en-US" w:eastAsia="zh-CN" w:bidi="ar-SA"/>
        </w:rPr>
        <w:t xml:space="preserve">应包括但不限于组织机构、工作时间进度表、工作程序和步骤、管理和协调方法、关键步骤的思路和要点等：</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实施</w:t>
      </w:r>
      <w:r>
        <w:rPr>
          <w:rFonts w:hint="eastAsia" w:ascii="宋体" w:hAnsi="宋体" w:eastAsia="宋体" w:cs="宋体"/>
          <w:color w:val="auto"/>
          <w:szCs w:val="24"/>
          <w:highlight w:val="white"/>
          <w:u w:val="none"/>
        </w:rPr>
        <w:t xml:space="preserve">方案内容全面完整详细、具有明确针对性、操作流程清晰明了的得</w:t>
      </w:r>
      <w:r>
        <w:rPr>
          <w:rFonts w:hint="eastAsia" w:ascii="宋体" w:hAnsi="宋体" w:cs="宋体"/>
          <w:color w:val="auto"/>
          <w:szCs w:val="24"/>
          <w:highlight w:val="white"/>
          <w:u w:val="none"/>
          <w:lang w:val="en-US" w:eastAsia="zh-CN"/>
        </w:rPr>
        <w:t xml:space="preserve">7</w:t>
      </w:r>
      <w:r>
        <w:rPr>
          <w:rFonts w:hint="eastAsia" w:ascii="宋体" w:hAnsi="宋体" w:eastAsia="宋体" w:cs="宋体"/>
          <w:color w:val="auto"/>
          <w:szCs w:val="24"/>
          <w:highlight w:val="white"/>
          <w:u w:val="non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实施</w:t>
      </w:r>
      <w:r>
        <w:rPr>
          <w:rFonts w:hint="eastAsia" w:ascii="宋体" w:hAnsi="宋体" w:eastAsia="宋体" w:cs="宋体"/>
          <w:color w:val="auto"/>
          <w:szCs w:val="24"/>
          <w:highlight w:val="white"/>
          <w:u w:val="none"/>
        </w:rPr>
        <w:t xml:space="preserve">方案内容完整、针对性不突出、操作流程存在不明确的得</w:t>
      </w:r>
      <w:r>
        <w:rPr>
          <w:rFonts w:hint="eastAsia" w:ascii="宋体" w:hAnsi="宋体" w:cs="宋体"/>
          <w:color w:val="auto"/>
          <w:szCs w:val="24"/>
          <w:highlight w:val="white"/>
          <w:u w:val="none"/>
          <w:lang w:val="en-US" w:eastAsia="zh-CN"/>
        </w:rPr>
        <w:t xml:space="preserve">4</w:t>
      </w:r>
      <w:r>
        <w:rPr>
          <w:rFonts w:hint="eastAsia" w:ascii="宋体" w:hAnsi="宋体" w:eastAsia="宋体" w:cs="宋体"/>
          <w:color w:val="auto"/>
          <w:szCs w:val="24"/>
          <w:highlight w:val="white"/>
          <w:u w:val="non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实施</w:t>
      </w:r>
      <w:r>
        <w:rPr>
          <w:rFonts w:hint="eastAsia" w:ascii="宋体" w:hAnsi="宋体" w:eastAsia="宋体" w:cs="宋体"/>
          <w:color w:val="auto"/>
          <w:szCs w:val="24"/>
          <w:highlight w:val="white"/>
          <w:u w:val="none"/>
        </w:rPr>
        <w:t xml:space="preserve">方案无实质性内容、针对性缺失、操作流程不具备可实施性的得</w:t>
      </w:r>
      <w:r>
        <w:rPr>
          <w:rFonts w:hint="eastAsia" w:ascii="宋体" w:hAnsi="宋体" w:eastAsia="宋体" w:cs="宋体"/>
          <w:color w:val="auto"/>
          <w:szCs w:val="24"/>
          <w:highlight w:val="white"/>
          <w:u w:val="none"/>
          <w:lang w:val="en-US" w:eastAsia="zh-CN"/>
        </w:rPr>
        <w:t xml:space="preserve">1</w:t>
      </w:r>
      <w:r>
        <w:rPr>
          <w:rFonts w:hint="eastAsia" w:ascii="宋体" w:hAnsi="宋体" w:eastAsia="宋体" w:cs="宋体"/>
          <w:color w:val="auto"/>
          <w:szCs w:val="24"/>
          <w:highlight w:val="white"/>
          <w:u w:val="non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未提供不得分。</w:t>
      </w:r>
      <w:r>
        <w:rPr>
          <w:highlight w:val="white"/>
        </w:rPr>
      </w:r>
      <w:r/>
    </w:p>
    <w:p>
      <w:pPr>
        <w:ind w:firstLine="482"/>
        <w:pageBreakBefore w:val="0"/>
        <w:spacing w:line="360" w:lineRule="auto"/>
        <w:rPr>
          <w:rFonts w:hint="eastAsia" w:ascii="宋体" w:hAnsi="宋体" w:eastAsia="宋体" w:cs="宋体"/>
          <w:b/>
          <w:bCs/>
          <w:color w:val="auto"/>
          <w:szCs w:val="24"/>
          <w:highlight w:val="white"/>
          <w:u w:val="none"/>
        </w:rPr>
      </w:pPr>
      <w:r>
        <w:rPr>
          <w:rFonts w:hint="eastAsia" w:ascii="宋体" w:hAnsi="宋体" w:eastAsia="宋体" w:cs="宋体"/>
          <w:b/>
          <w:bCs/>
          <w:color w:val="auto"/>
          <w:sz w:val="24"/>
          <w:szCs w:val="24"/>
          <w:highlight w:val="white"/>
          <w:u w:val="none"/>
          <w:lang w:val="en-US" w:eastAsia="zh-CN" w:bidi="ar-SA"/>
        </w:rPr>
        <w:t xml:space="preserve">3、</w:t>
      </w:r>
      <w:r>
        <w:rPr>
          <w:rFonts w:hint="eastAsia" w:ascii="宋体" w:hAnsi="宋体" w:eastAsia="宋体" w:cs="宋体"/>
          <w:b/>
          <w:bCs/>
          <w:color w:val="auto"/>
          <w:szCs w:val="24"/>
          <w:highlight w:val="white"/>
          <w:u w:val="none"/>
        </w:rPr>
        <w:t xml:space="preserve">投标人针对本项目</w:t>
      </w:r>
      <w:r>
        <w:rPr>
          <w:rFonts w:hint="eastAsia" w:ascii="宋体" w:hAnsi="宋体" w:eastAsia="宋体" w:cs="宋体"/>
          <w:b/>
          <w:bCs/>
          <w:color w:val="auto"/>
          <w:szCs w:val="24"/>
          <w:highlight w:val="white"/>
          <w:u w:val="none"/>
          <w:lang w:val="en-US" w:eastAsia="zh-CN"/>
        </w:rPr>
        <w:t xml:space="preserve">安装调试方案</w:t>
      </w:r>
      <w:r>
        <w:rPr>
          <w:rFonts w:hint="eastAsia" w:ascii="宋体" w:hAnsi="宋体" w:eastAsia="宋体" w:cs="宋体"/>
          <w:b/>
          <w:bCs/>
          <w:color w:val="auto"/>
          <w:szCs w:val="24"/>
          <w:highlight w:val="white"/>
          <w:u w:val="none"/>
        </w:rPr>
        <w:t xml:space="preserve">比较（</w:t>
      </w:r>
      <w:r>
        <w:rPr>
          <w:rFonts w:hint="eastAsia" w:ascii="宋体" w:hAnsi="宋体" w:eastAsia="宋体" w:cs="宋体"/>
          <w:b/>
          <w:bCs/>
          <w:color w:val="auto"/>
          <w:szCs w:val="24"/>
          <w:highlight w:val="white"/>
          <w:u w:val="none"/>
          <w:lang w:val="en-US" w:eastAsia="zh-CN"/>
        </w:rPr>
        <w:t xml:space="preserve">6</w:t>
      </w:r>
      <w:r>
        <w:rPr>
          <w:rFonts w:hint="eastAsia" w:ascii="宋体" w:hAnsi="宋体" w:eastAsia="宋体" w:cs="宋体"/>
          <w:b/>
          <w:bCs/>
          <w:color w:val="auto"/>
          <w:szCs w:val="24"/>
          <w:highlight w:val="white"/>
          <w:u w:val="none"/>
        </w:rPr>
        <w:t xml:space="preserve">分）</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应包括但不限于安装调试、系统集成、试运行、测试、调优等内容等：</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实施</w:t>
      </w:r>
      <w:r>
        <w:rPr>
          <w:rFonts w:hint="eastAsia" w:ascii="宋体" w:hAnsi="宋体" w:eastAsia="宋体" w:cs="宋体"/>
          <w:color w:val="auto"/>
          <w:szCs w:val="24"/>
          <w:highlight w:val="white"/>
          <w:u w:val="none"/>
        </w:rPr>
        <w:t xml:space="preserve">方案内容全面完整详细、具有明确针对性、操作流程清晰明了的得</w:t>
      </w:r>
      <w:r>
        <w:rPr>
          <w:rFonts w:hint="eastAsia" w:ascii="宋体" w:hAnsi="宋体" w:eastAsia="宋体" w:cs="宋体"/>
          <w:color w:val="auto"/>
          <w:szCs w:val="24"/>
          <w:highlight w:val="white"/>
          <w:u w:val="none"/>
          <w:lang w:val="en-US" w:eastAsia="zh-CN"/>
        </w:rPr>
        <w:t xml:space="preserve">6</w:t>
      </w:r>
      <w:r>
        <w:rPr>
          <w:rFonts w:hint="eastAsia" w:ascii="宋体" w:hAnsi="宋体" w:eastAsia="宋体" w:cs="宋体"/>
          <w:color w:val="auto"/>
          <w:szCs w:val="24"/>
          <w:highlight w:val="white"/>
          <w:u w:val="non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实施</w:t>
      </w:r>
      <w:r>
        <w:rPr>
          <w:rFonts w:hint="eastAsia" w:ascii="宋体" w:hAnsi="宋体" w:eastAsia="宋体" w:cs="宋体"/>
          <w:color w:val="auto"/>
          <w:szCs w:val="24"/>
          <w:highlight w:val="white"/>
          <w:u w:val="none"/>
        </w:rPr>
        <w:t xml:space="preserve">方案内容完整、针对性不突出、操作流程存在不明确的得</w:t>
      </w:r>
      <w:r>
        <w:rPr>
          <w:rFonts w:hint="eastAsia" w:ascii="宋体" w:hAnsi="宋体" w:eastAsia="宋体" w:cs="宋体"/>
          <w:color w:val="auto"/>
          <w:szCs w:val="24"/>
          <w:highlight w:val="white"/>
          <w:u w:val="none"/>
          <w:lang w:val="en-US" w:eastAsia="zh-CN"/>
        </w:rPr>
        <w:t xml:space="preserve">3</w:t>
      </w:r>
      <w:r>
        <w:rPr>
          <w:rFonts w:hint="eastAsia" w:ascii="宋体" w:hAnsi="宋体" w:eastAsia="宋体" w:cs="宋体"/>
          <w:color w:val="auto"/>
          <w:szCs w:val="24"/>
          <w:highlight w:val="white"/>
          <w:u w:val="non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实施</w:t>
      </w:r>
      <w:r>
        <w:rPr>
          <w:rFonts w:hint="eastAsia" w:ascii="宋体" w:hAnsi="宋体" w:eastAsia="宋体" w:cs="宋体"/>
          <w:color w:val="auto"/>
          <w:szCs w:val="24"/>
          <w:highlight w:val="white"/>
          <w:u w:val="none"/>
        </w:rPr>
        <w:t xml:space="preserve">方案无实质性内容、针对性缺失、操作流程不具备可实施性的得</w:t>
      </w:r>
      <w:r>
        <w:rPr>
          <w:rFonts w:hint="eastAsia" w:ascii="宋体" w:hAnsi="宋体" w:eastAsia="宋体" w:cs="宋体"/>
          <w:color w:val="auto"/>
          <w:szCs w:val="24"/>
          <w:highlight w:val="white"/>
          <w:u w:val="none"/>
          <w:lang w:val="en-US" w:eastAsia="zh-CN"/>
        </w:rPr>
        <w:t xml:space="preserve">1</w:t>
      </w:r>
      <w:r>
        <w:rPr>
          <w:rFonts w:hint="eastAsia" w:ascii="宋体" w:hAnsi="宋体" w:eastAsia="宋体" w:cs="宋体"/>
          <w:color w:val="auto"/>
          <w:szCs w:val="24"/>
          <w:highlight w:val="white"/>
          <w:u w:val="non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未提供不得分。</w:t>
      </w:r>
      <w:r>
        <w:rPr>
          <w:highlight w:val="white"/>
        </w:rPr>
      </w:r>
      <w:r/>
    </w:p>
    <w:p>
      <w:pPr>
        <w:ind w:firstLine="482"/>
        <w:pageBreakBefore w:val="0"/>
        <w:spacing w:line="360" w:lineRule="auto"/>
        <w:rPr>
          <w:rFonts w:hint="eastAsia" w:ascii="宋体" w:hAnsi="宋体" w:eastAsia="宋体" w:cs="宋体"/>
          <w:b/>
          <w:bCs/>
          <w:color w:val="auto"/>
          <w:szCs w:val="24"/>
          <w:highlight w:val="white"/>
          <w:u w:val="none"/>
        </w:rPr>
      </w:pPr>
      <w:r>
        <w:rPr>
          <w:rFonts w:hint="eastAsia" w:ascii="宋体" w:hAnsi="宋体" w:eastAsia="宋体" w:cs="宋体"/>
          <w:b/>
          <w:bCs/>
          <w:color w:val="auto"/>
          <w:szCs w:val="24"/>
          <w:highlight w:val="white"/>
          <w:u w:val="none"/>
          <w:lang w:val="en-US" w:eastAsia="zh-CN"/>
        </w:rPr>
        <w:t xml:space="preserve">4</w:t>
      </w:r>
      <w:r>
        <w:rPr>
          <w:rFonts w:hint="eastAsia" w:ascii="宋体" w:hAnsi="宋体" w:eastAsia="宋体" w:cs="宋体"/>
          <w:b/>
          <w:bCs/>
          <w:color w:val="auto"/>
          <w:szCs w:val="24"/>
          <w:highlight w:val="white"/>
          <w:u w:val="none"/>
        </w:rPr>
        <w:t xml:space="preserve">、投标人针对本项目</w:t>
      </w:r>
      <w:r>
        <w:rPr>
          <w:rFonts w:hint="eastAsia" w:ascii="宋体" w:hAnsi="宋体" w:eastAsia="宋体" w:cs="宋体"/>
          <w:b/>
          <w:bCs/>
          <w:color w:val="auto"/>
          <w:szCs w:val="24"/>
          <w:highlight w:val="white"/>
          <w:u w:val="none"/>
          <w:lang w:val="en-US" w:eastAsia="zh-CN"/>
        </w:rPr>
        <w:t xml:space="preserve">设计</w:t>
      </w:r>
      <w:r>
        <w:rPr>
          <w:rFonts w:hint="eastAsia" w:ascii="宋体" w:hAnsi="宋体" w:eastAsia="宋体" w:cs="宋体"/>
          <w:b/>
          <w:bCs/>
          <w:color w:val="auto"/>
          <w:szCs w:val="24"/>
          <w:highlight w:val="white"/>
          <w:u w:val="none"/>
        </w:rPr>
        <w:t xml:space="preserve">方案情况比较（</w:t>
      </w:r>
      <w:r>
        <w:rPr>
          <w:rFonts w:hint="eastAsia" w:ascii="宋体" w:hAnsi="宋体" w:eastAsia="宋体" w:cs="宋体"/>
          <w:b/>
          <w:bCs/>
          <w:color w:val="auto"/>
          <w:szCs w:val="24"/>
          <w:highlight w:val="white"/>
          <w:u w:val="none"/>
          <w:lang w:val="en-US" w:eastAsia="zh-CN"/>
        </w:rPr>
        <w:t xml:space="preserve">6</w:t>
      </w:r>
      <w:r>
        <w:rPr>
          <w:rFonts w:hint="eastAsia" w:ascii="宋体" w:hAnsi="宋体" w:eastAsia="宋体" w:cs="宋体"/>
          <w:b/>
          <w:bCs/>
          <w:color w:val="auto"/>
          <w:szCs w:val="24"/>
          <w:highlight w:val="white"/>
          <w:u w:val="none"/>
        </w:rPr>
        <w:t xml:space="preserve">分）</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投标人</w:t>
      </w:r>
      <w:r>
        <w:rPr>
          <w:rFonts w:hint="eastAsia" w:ascii="宋体" w:hAnsi="宋体" w:eastAsia="宋体" w:cs="宋体"/>
          <w:color w:val="auto"/>
          <w:szCs w:val="24"/>
          <w:highlight w:val="white"/>
          <w:u w:val="none"/>
        </w:rPr>
        <w:t xml:space="preserve">应</w:t>
      </w:r>
      <w:r>
        <w:rPr>
          <w:rFonts w:hint="eastAsia" w:ascii="宋体" w:hAnsi="宋体" w:eastAsia="宋体" w:cs="宋体"/>
          <w:color w:val="auto"/>
          <w:szCs w:val="24"/>
          <w:highlight w:val="white"/>
          <w:u w:val="none"/>
          <w:lang w:val="en-US" w:eastAsia="zh-CN"/>
        </w:rPr>
        <w:t xml:space="preserve">提供</w:t>
      </w:r>
      <w:r>
        <w:rPr>
          <w:rFonts w:hint="eastAsia" w:ascii="宋体" w:hAnsi="宋体" w:eastAsia="宋体" w:cs="宋体"/>
          <w:color w:val="auto"/>
          <w:szCs w:val="24"/>
          <w:highlight w:val="white"/>
          <w:u w:val="none"/>
        </w:rPr>
        <w:t xml:space="preserve">包括但不限于</w:t>
      </w:r>
      <w:r>
        <w:rPr>
          <w:rFonts w:hint="eastAsia" w:ascii="宋体" w:hAnsi="宋体" w:eastAsia="宋体" w:cs="宋体"/>
          <w:color w:val="auto"/>
          <w:szCs w:val="24"/>
          <w:highlight w:val="white"/>
          <w:u w:val="none"/>
          <w:lang w:val="en-US" w:eastAsia="zh-CN"/>
        </w:rPr>
        <w:t xml:space="preserve">系统设计、设备选型、电气设计、设备安装点位，技术关键点说明</w:t>
      </w:r>
      <w:r>
        <w:rPr>
          <w:rFonts w:hint="eastAsia" w:ascii="宋体" w:hAnsi="宋体" w:eastAsia="宋体" w:cs="宋体"/>
          <w:color w:val="auto"/>
          <w:szCs w:val="24"/>
          <w:highlight w:val="white"/>
          <w:u w:val="none"/>
        </w:rPr>
        <w:t xml:space="preserve">等：</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设计</w:t>
      </w:r>
      <w:r>
        <w:rPr>
          <w:rFonts w:hint="eastAsia" w:ascii="宋体" w:hAnsi="宋体" w:eastAsia="宋体" w:cs="宋体"/>
          <w:color w:val="auto"/>
          <w:szCs w:val="24"/>
          <w:highlight w:val="white"/>
          <w:u w:val="none"/>
        </w:rPr>
        <w:t xml:space="preserve">方案</w:t>
      </w:r>
      <w:r>
        <w:rPr>
          <w:rFonts w:hint="eastAsia" w:ascii="宋体" w:hAnsi="宋体" w:eastAsia="宋体" w:cs="宋体"/>
          <w:color w:val="auto"/>
          <w:szCs w:val="24"/>
          <w:highlight w:val="white"/>
          <w:u w:val="none"/>
          <w:lang w:val="en-US" w:eastAsia="zh-CN"/>
        </w:rPr>
        <w:t xml:space="preserve">内容</w:t>
      </w:r>
      <w:r>
        <w:rPr>
          <w:rFonts w:hint="eastAsia" w:ascii="宋体" w:hAnsi="宋体" w:eastAsia="宋体" w:cs="宋体"/>
          <w:color w:val="auto"/>
          <w:szCs w:val="24"/>
          <w:highlight w:val="white"/>
          <w:u w:val="none"/>
        </w:rPr>
        <w:t xml:space="preserve">详细周全，思路清晰，</w:t>
      </w:r>
      <w:r>
        <w:rPr>
          <w:rFonts w:hint="eastAsia" w:ascii="宋体" w:hAnsi="宋体" w:eastAsia="宋体" w:cs="宋体"/>
          <w:color w:val="auto"/>
          <w:szCs w:val="24"/>
          <w:highlight w:val="white"/>
          <w:u w:val="none"/>
          <w:lang w:val="en-US" w:eastAsia="zh-CN"/>
        </w:rPr>
        <w:t xml:space="preserve">可行性高的</w:t>
      </w:r>
      <w:r>
        <w:rPr>
          <w:rFonts w:hint="eastAsia" w:ascii="宋体" w:hAnsi="宋体" w:eastAsia="宋体" w:cs="宋体"/>
          <w:color w:val="auto"/>
          <w:szCs w:val="24"/>
          <w:highlight w:val="white"/>
          <w:u w:val="none"/>
        </w:rPr>
        <w:t xml:space="preserve">得</w:t>
      </w:r>
      <w:r>
        <w:rPr>
          <w:rFonts w:hint="eastAsia" w:ascii="宋体" w:hAnsi="宋体" w:eastAsia="宋体" w:cs="宋体"/>
          <w:color w:val="auto"/>
          <w:szCs w:val="24"/>
          <w:highlight w:val="white"/>
          <w:u w:val="none"/>
          <w:lang w:val="en-US" w:eastAsia="zh-CN"/>
        </w:rPr>
        <w:t xml:space="preserve">6</w:t>
      </w:r>
      <w:r>
        <w:rPr>
          <w:rFonts w:hint="eastAsia" w:ascii="宋体" w:hAnsi="宋体" w:eastAsia="宋体" w:cs="宋体"/>
          <w:color w:val="auto"/>
          <w:szCs w:val="24"/>
          <w:highlight w:val="white"/>
          <w:u w:val="none"/>
        </w:rPr>
        <w:t xml:space="preserve">分；</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设计</w:t>
      </w:r>
      <w:r>
        <w:rPr>
          <w:rFonts w:hint="eastAsia" w:ascii="宋体" w:hAnsi="宋体" w:eastAsia="宋体" w:cs="宋体"/>
          <w:color w:val="auto"/>
          <w:szCs w:val="24"/>
          <w:highlight w:val="white"/>
          <w:u w:val="none"/>
        </w:rPr>
        <w:t xml:space="preserve">方案</w:t>
      </w:r>
      <w:r>
        <w:rPr>
          <w:rFonts w:hint="eastAsia" w:ascii="宋体" w:hAnsi="宋体" w:eastAsia="宋体" w:cs="宋体"/>
          <w:color w:val="auto"/>
          <w:szCs w:val="24"/>
          <w:highlight w:val="white"/>
          <w:u w:val="none"/>
          <w:lang w:val="en-US" w:eastAsia="zh-CN"/>
        </w:rPr>
        <w:t xml:space="preserve">内容</w:t>
      </w:r>
      <w:r>
        <w:rPr>
          <w:rFonts w:hint="eastAsia" w:ascii="宋体" w:hAnsi="宋体" w:eastAsia="宋体" w:cs="宋体"/>
          <w:color w:val="auto"/>
          <w:szCs w:val="24"/>
          <w:highlight w:val="white"/>
          <w:u w:val="none"/>
        </w:rPr>
        <w:t xml:space="preserve">合理，思路较清晰，</w:t>
      </w:r>
      <w:r>
        <w:rPr>
          <w:rFonts w:hint="eastAsia" w:ascii="宋体" w:hAnsi="宋体" w:eastAsia="宋体" w:cs="宋体"/>
          <w:color w:val="auto"/>
          <w:szCs w:val="24"/>
          <w:highlight w:val="white"/>
          <w:u w:val="none"/>
          <w:lang w:val="en-US" w:eastAsia="zh-CN"/>
        </w:rPr>
        <w:t xml:space="preserve">有一定可行性的</w:t>
      </w:r>
      <w:r>
        <w:rPr>
          <w:rFonts w:hint="eastAsia" w:ascii="宋体" w:hAnsi="宋体" w:eastAsia="宋体" w:cs="宋体"/>
          <w:color w:val="auto"/>
          <w:szCs w:val="24"/>
          <w:highlight w:val="white"/>
          <w:u w:val="none"/>
        </w:rPr>
        <w:t xml:space="preserve">得</w:t>
      </w:r>
      <w:r>
        <w:rPr>
          <w:rFonts w:hint="eastAsia" w:ascii="宋体" w:hAnsi="宋体" w:eastAsia="宋体" w:cs="宋体"/>
          <w:color w:val="auto"/>
          <w:szCs w:val="24"/>
          <w:highlight w:val="white"/>
          <w:u w:val="none"/>
          <w:lang w:val="en-US" w:eastAsia="zh-CN"/>
        </w:rPr>
        <w:t xml:space="preserve">3</w:t>
      </w:r>
      <w:r>
        <w:rPr>
          <w:rFonts w:hint="eastAsia" w:ascii="宋体" w:hAnsi="宋体" w:eastAsia="宋体" w:cs="宋体"/>
          <w:color w:val="auto"/>
          <w:szCs w:val="24"/>
          <w:highlight w:val="white"/>
          <w:u w:val="none"/>
        </w:rPr>
        <w:t xml:space="preserve">分；</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方案有所偏差，较为笼统得</w:t>
      </w:r>
      <w:r>
        <w:rPr>
          <w:rFonts w:hint="eastAsia" w:ascii="宋体" w:hAnsi="宋体" w:eastAsia="宋体" w:cs="宋体"/>
          <w:color w:val="auto"/>
          <w:szCs w:val="24"/>
          <w:highlight w:val="white"/>
          <w:u w:val="none"/>
          <w:lang w:val="en-US" w:eastAsia="zh-CN"/>
        </w:rPr>
        <w:t xml:space="preserve">1</w:t>
      </w:r>
      <w:r>
        <w:rPr>
          <w:rFonts w:hint="eastAsia" w:ascii="宋体" w:hAnsi="宋体" w:eastAsia="宋体" w:cs="宋体"/>
          <w:color w:val="auto"/>
          <w:szCs w:val="24"/>
          <w:highlight w:val="white"/>
          <w:u w:val="none"/>
        </w:rPr>
        <w:t xml:space="preserve">分</w:t>
      </w:r>
      <w:r>
        <w:rPr>
          <w:rFonts w:hint="eastAsia" w:ascii="宋体" w:hAnsi="宋体" w:eastAsia="宋体" w:cs="宋体"/>
          <w:color w:val="auto"/>
          <w:szCs w:val="24"/>
          <w:highlight w:val="white"/>
          <w:u w:val="none"/>
          <w:lang w:eastAsia="zh-CN"/>
        </w:rPr>
        <w:t xml:space="preserve">；</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未提供的不得分。</w:t>
      </w:r>
      <w:r>
        <w:rPr>
          <w:highlight w:val="white"/>
        </w:rPr>
      </w:r>
      <w:r/>
    </w:p>
    <w:p>
      <w:pPr>
        <w:ind w:firstLine="482"/>
        <w:pageBreakBefore w:val="0"/>
        <w:spacing w:line="360" w:lineRule="auto"/>
        <w:rPr>
          <w:rFonts w:hint="eastAsia" w:ascii="宋体" w:hAnsi="宋体" w:eastAsia="宋体" w:cs="宋体"/>
          <w:b/>
          <w:bCs/>
          <w:color w:val="auto"/>
          <w:szCs w:val="24"/>
          <w:highlight w:val="white"/>
          <w:u w:val="none"/>
        </w:rPr>
      </w:pPr>
      <w:r>
        <w:rPr>
          <w:rFonts w:hint="eastAsia" w:ascii="宋体" w:hAnsi="宋体" w:eastAsia="宋体" w:cs="宋体"/>
          <w:b/>
          <w:bCs/>
          <w:color w:val="auto"/>
          <w:szCs w:val="24"/>
          <w:highlight w:val="white"/>
          <w:u w:val="none"/>
          <w:lang w:val="en-US" w:eastAsia="zh-CN"/>
        </w:rPr>
        <w:t xml:space="preserve">5</w:t>
      </w:r>
      <w:r>
        <w:rPr>
          <w:rFonts w:hint="eastAsia" w:ascii="宋体" w:hAnsi="宋体" w:eastAsia="宋体" w:cs="宋体"/>
          <w:b/>
          <w:bCs/>
          <w:color w:val="auto"/>
          <w:szCs w:val="24"/>
          <w:highlight w:val="white"/>
          <w:u w:val="none"/>
        </w:rPr>
        <w:t xml:space="preserve">、投标人培训方案情况比较（</w:t>
      </w:r>
      <w:r>
        <w:rPr>
          <w:rFonts w:hint="eastAsia" w:ascii="宋体" w:hAnsi="宋体" w:cs="宋体"/>
          <w:b/>
          <w:bCs/>
          <w:color w:val="auto"/>
          <w:szCs w:val="24"/>
          <w:highlight w:val="white"/>
          <w:u w:val="none"/>
          <w:lang w:val="en-US" w:eastAsia="zh-CN"/>
        </w:rPr>
        <w:t xml:space="preserve">6</w:t>
      </w:r>
      <w:r>
        <w:rPr>
          <w:rFonts w:hint="eastAsia" w:ascii="宋体" w:hAnsi="宋体" w:eastAsia="宋体" w:cs="宋体"/>
          <w:b/>
          <w:bCs/>
          <w:color w:val="auto"/>
          <w:szCs w:val="24"/>
          <w:highlight w:val="white"/>
          <w:u w:val="none"/>
        </w:rPr>
        <w:t xml:space="preserve">分）</w:t>
      </w:r>
      <w:r>
        <w:rPr>
          <w:highlight w:val="white"/>
        </w:rPr>
      </w:r>
      <w:r/>
    </w:p>
    <w:p>
      <w:pPr>
        <w:ind w:firstLine="480"/>
        <w:pageBreakBefore w:val="0"/>
        <w:spacing w:line="360" w:lineRule="auto"/>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包括培训内容、时间、地点、人次、安装维护、调试、配置及使用技能、业务人员培训、应用操作及使用等。</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培训</w:t>
      </w:r>
      <w:r>
        <w:rPr>
          <w:rFonts w:hint="eastAsia" w:ascii="宋体" w:hAnsi="宋体" w:eastAsia="宋体" w:cs="宋体"/>
          <w:color w:val="auto"/>
          <w:szCs w:val="24"/>
          <w:highlight w:val="white"/>
          <w:u w:val="none"/>
        </w:rPr>
        <w:t xml:space="preserve">方案内容全面完整详细、具有明确针对性、操作流程清晰明了的得</w:t>
      </w:r>
      <w:r>
        <w:rPr>
          <w:rFonts w:hint="eastAsia" w:ascii="宋体" w:hAnsi="宋体" w:cs="宋体"/>
          <w:color w:val="auto"/>
          <w:szCs w:val="24"/>
          <w:highlight w:val="white"/>
          <w:u w:val="none"/>
          <w:lang w:val="en-US" w:eastAsia="zh-CN"/>
        </w:rPr>
        <w:t xml:space="preserve">6</w:t>
      </w:r>
      <w:r>
        <w:rPr>
          <w:rFonts w:hint="eastAsia" w:ascii="宋体" w:hAnsi="宋体" w:eastAsia="宋体" w:cs="宋体"/>
          <w:color w:val="auto"/>
          <w:szCs w:val="24"/>
          <w:highlight w:val="white"/>
          <w:u w:val="non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培训</w:t>
      </w:r>
      <w:r>
        <w:rPr>
          <w:rFonts w:hint="eastAsia" w:ascii="宋体" w:hAnsi="宋体" w:eastAsia="宋体" w:cs="宋体"/>
          <w:color w:val="auto"/>
          <w:szCs w:val="24"/>
          <w:highlight w:val="white"/>
          <w:u w:val="none"/>
        </w:rPr>
        <w:t xml:space="preserve">方案内容完整、针对性不突出、操作流程存在不明确的得</w:t>
      </w:r>
      <w:r>
        <w:rPr>
          <w:rFonts w:hint="eastAsia" w:ascii="宋体" w:hAnsi="宋体" w:eastAsia="宋体" w:cs="宋体"/>
          <w:color w:val="auto"/>
          <w:szCs w:val="24"/>
          <w:highlight w:val="white"/>
          <w:u w:val="none"/>
          <w:lang w:val="en-US" w:eastAsia="zh-CN"/>
        </w:rPr>
        <w:t xml:space="preserve">3</w:t>
      </w:r>
      <w:r>
        <w:rPr>
          <w:rFonts w:hint="eastAsia" w:ascii="宋体" w:hAnsi="宋体" w:eastAsia="宋体" w:cs="宋体"/>
          <w:color w:val="auto"/>
          <w:szCs w:val="24"/>
          <w:highlight w:val="white"/>
          <w:u w:val="non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培训</w:t>
      </w:r>
      <w:r>
        <w:rPr>
          <w:rFonts w:hint="eastAsia" w:ascii="宋体" w:hAnsi="宋体" w:eastAsia="宋体" w:cs="宋体"/>
          <w:color w:val="auto"/>
          <w:szCs w:val="24"/>
          <w:highlight w:val="white"/>
          <w:u w:val="none"/>
        </w:rPr>
        <w:t xml:space="preserve">方案无实质性内容、针对性缺失、操作流程不具备可实施性的得</w:t>
      </w:r>
      <w:r>
        <w:rPr>
          <w:rFonts w:hint="eastAsia" w:ascii="宋体" w:hAnsi="宋体" w:eastAsia="宋体" w:cs="宋体"/>
          <w:color w:val="auto"/>
          <w:szCs w:val="24"/>
          <w:highlight w:val="white"/>
          <w:u w:val="none"/>
          <w:lang w:val="en-US" w:eastAsia="zh-CN"/>
        </w:rPr>
        <w:t xml:space="preserve">1</w:t>
      </w:r>
      <w:r>
        <w:rPr>
          <w:rFonts w:hint="eastAsia" w:ascii="宋体" w:hAnsi="宋体" w:eastAsia="宋体" w:cs="宋体"/>
          <w:color w:val="auto"/>
          <w:szCs w:val="24"/>
          <w:highlight w:val="white"/>
          <w:u w:val="non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 w:val="24"/>
          <w:szCs w:val="24"/>
          <w:highlight w:val="white"/>
          <w:u w:val="none"/>
        </w:rPr>
      </w:pPr>
      <w:r>
        <w:rPr>
          <w:rFonts w:hint="eastAsia" w:ascii="宋体" w:hAnsi="宋体" w:eastAsia="宋体" w:cs="宋体"/>
          <w:color w:val="auto"/>
          <w:szCs w:val="24"/>
          <w:highlight w:val="white"/>
          <w:u w:val="none"/>
        </w:rPr>
        <w:t xml:space="preserve">未提供不得分。</w:t>
      </w:r>
      <w:r>
        <w:rPr>
          <w:highlight w:val="white"/>
        </w:rPr>
      </w:r>
      <w:r/>
    </w:p>
    <w:p>
      <w:pPr>
        <w:ind w:firstLine="482"/>
        <w:pageBreakBefore w:val="0"/>
        <w:spacing w:line="360" w:lineRule="auto"/>
        <w:rPr>
          <w:rFonts w:hint="eastAsia" w:ascii="宋体" w:hAnsi="宋体" w:eastAsia="宋体" w:cs="宋体"/>
          <w:b/>
          <w:bCs/>
          <w:strike w:val="0"/>
          <w:color w:val="auto"/>
          <w:szCs w:val="24"/>
          <w:highlight w:val="white"/>
          <w:u w:val="none"/>
        </w:rPr>
      </w:pPr>
      <w:r>
        <w:rPr>
          <w:rFonts w:hint="eastAsia" w:ascii="宋体" w:hAnsi="宋体" w:eastAsia="宋体" w:cs="宋体"/>
          <w:b/>
          <w:bCs/>
          <w:strike w:val="0"/>
          <w:color w:val="auto"/>
          <w:szCs w:val="24"/>
          <w:highlight w:val="white"/>
          <w:u w:val="none"/>
          <w:lang w:val="en-US" w:eastAsia="zh-CN"/>
        </w:rPr>
        <w:t xml:space="preserve">6</w:t>
      </w:r>
      <w:r>
        <w:rPr>
          <w:rFonts w:hint="eastAsia" w:ascii="宋体" w:hAnsi="宋体" w:eastAsia="宋体" w:cs="宋体"/>
          <w:b/>
          <w:bCs/>
          <w:strike w:val="0"/>
          <w:color w:val="auto"/>
          <w:szCs w:val="24"/>
          <w:highlight w:val="white"/>
          <w:u w:val="none"/>
        </w:rPr>
        <w:t xml:space="preserve">、投标人售后服务方案情况比较（</w:t>
      </w:r>
      <w:r>
        <w:rPr>
          <w:rFonts w:hint="eastAsia" w:ascii="宋体" w:hAnsi="宋体" w:cs="宋体"/>
          <w:b/>
          <w:bCs/>
          <w:strike w:val="0"/>
          <w:color w:val="auto"/>
          <w:szCs w:val="24"/>
          <w:highlight w:val="white"/>
          <w:u w:val="none"/>
          <w:lang w:val="en-US" w:eastAsia="zh-CN"/>
        </w:rPr>
        <w:t xml:space="preserve">6</w:t>
      </w:r>
      <w:r>
        <w:rPr>
          <w:rFonts w:hint="eastAsia" w:ascii="宋体" w:hAnsi="宋体" w:eastAsia="宋体" w:cs="宋体"/>
          <w:b/>
          <w:bCs/>
          <w:strike w:val="0"/>
          <w:color w:val="auto"/>
          <w:szCs w:val="24"/>
          <w:highlight w:val="white"/>
          <w:u w:val="none"/>
        </w:rPr>
        <w:t xml:space="preserve">分）</w:t>
      </w:r>
      <w:r>
        <w:rPr>
          <w:highlight w:val="white"/>
        </w:rPr>
      </w:r>
      <w:r/>
    </w:p>
    <w:p>
      <w:pPr>
        <w:ind w:firstLine="480"/>
        <w:pageBreakBefore w:val="0"/>
        <w:spacing w:line="360" w:lineRule="auto"/>
        <w:rPr>
          <w:rFonts w:hint="eastAsia" w:ascii="宋体" w:hAnsi="宋体" w:eastAsia="宋体" w:cs="宋体"/>
          <w:strike w:val="0"/>
          <w:color w:val="auto"/>
          <w:szCs w:val="24"/>
          <w:highlight w:val="white"/>
          <w:u w:val="none"/>
        </w:rPr>
      </w:pPr>
      <w:r>
        <w:rPr>
          <w:rFonts w:hint="eastAsia" w:ascii="宋体" w:hAnsi="宋体" w:eastAsia="宋体" w:cs="宋体"/>
          <w:strike w:val="0"/>
          <w:color w:val="auto"/>
          <w:szCs w:val="24"/>
          <w:highlight w:val="white"/>
          <w:u w:val="none"/>
        </w:rPr>
        <w:t xml:space="preserve">针对本项目制定的售后服务管理体系方案，包括</w:t>
      </w:r>
      <w:r>
        <w:rPr>
          <w:rFonts w:hint="eastAsia" w:ascii="宋体" w:hAnsi="宋体" w:eastAsia="宋体" w:cs="宋体"/>
          <w:strike w:val="0"/>
          <w:color w:val="auto"/>
          <w:szCs w:val="24"/>
          <w:highlight w:val="white"/>
          <w:u w:val="none"/>
          <w:lang w:val="en-US" w:eastAsia="zh-CN"/>
        </w:rPr>
        <w:t xml:space="preserve">日常维保、</w:t>
      </w:r>
      <w:r>
        <w:rPr>
          <w:rFonts w:hint="eastAsia" w:ascii="宋体" w:hAnsi="宋体" w:eastAsia="宋体" w:cs="宋体"/>
          <w:strike w:val="0"/>
          <w:color w:val="auto"/>
          <w:szCs w:val="24"/>
          <w:highlight w:val="white"/>
          <w:u w:val="none"/>
        </w:rPr>
        <w:t xml:space="preserve">售后服务机制、响应时间、故障解决</w:t>
      </w:r>
      <w:r>
        <w:rPr>
          <w:rFonts w:hint="eastAsia" w:ascii="宋体" w:hAnsi="宋体" w:eastAsia="宋体" w:cs="宋体"/>
          <w:strike w:val="0"/>
          <w:color w:val="auto"/>
          <w:szCs w:val="24"/>
          <w:highlight w:val="white"/>
          <w:u w:val="none"/>
          <w:lang w:eastAsia="zh-CN"/>
        </w:rPr>
        <w:t xml:space="preserve">、</w:t>
      </w:r>
      <w:r>
        <w:rPr>
          <w:rFonts w:hint="eastAsia" w:ascii="宋体" w:hAnsi="宋体" w:eastAsia="宋体" w:cs="宋体"/>
          <w:strike w:val="0"/>
          <w:color w:val="auto"/>
          <w:szCs w:val="24"/>
          <w:highlight w:val="white"/>
          <w:u w:val="none"/>
          <w:lang w:val="en-US" w:eastAsia="zh-CN"/>
        </w:rPr>
        <w:t xml:space="preserve">突发事件的应急措施</w:t>
      </w:r>
      <w:r>
        <w:rPr>
          <w:rFonts w:hint="eastAsia" w:ascii="宋体" w:hAnsi="宋体" w:eastAsia="宋体" w:cs="宋体"/>
          <w:strike w:val="0"/>
          <w:color w:val="auto"/>
          <w:szCs w:val="24"/>
          <w:highlight w:val="white"/>
          <w:u w:val="none"/>
        </w:rPr>
        <w:t xml:space="preserve">等内容的合理性和可行性。</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售后服务方案</w:t>
      </w:r>
      <w:r>
        <w:rPr>
          <w:rFonts w:hint="eastAsia" w:ascii="宋体" w:hAnsi="宋体" w:eastAsia="宋体" w:cs="宋体"/>
          <w:color w:val="auto"/>
          <w:szCs w:val="24"/>
          <w:highlight w:val="white"/>
          <w:u w:val="none"/>
        </w:rPr>
        <w:t xml:space="preserve">内容全面完整详细、具有明确针对性、操作流程清晰明了的得</w:t>
      </w:r>
      <w:r>
        <w:rPr>
          <w:rFonts w:hint="eastAsia" w:ascii="宋体" w:hAnsi="宋体" w:cs="宋体"/>
          <w:color w:val="auto"/>
          <w:szCs w:val="24"/>
          <w:highlight w:val="white"/>
          <w:u w:val="none"/>
          <w:lang w:val="en-US" w:eastAsia="zh-CN"/>
        </w:rPr>
        <w:t xml:space="preserve">6</w:t>
      </w:r>
      <w:r>
        <w:rPr>
          <w:rFonts w:hint="eastAsia" w:ascii="宋体" w:hAnsi="宋体" w:eastAsia="宋体" w:cs="宋体"/>
          <w:color w:val="auto"/>
          <w:szCs w:val="24"/>
          <w:highlight w:val="white"/>
          <w:u w:val="non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售后服务方案</w:t>
      </w:r>
      <w:r>
        <w:rPr>
          <w:rFonts w:hint="eastAsia" w:ascii="宋体" w:hAnsi="宋体" w:eastAsia="宋体" w:cs="宋体"/>
          <w:color w:val="auto"/>
          <w:szCs w:val="24"/>
          <w:highlight w:val="white"/>
          <w:u w:val="none"/>
        </w:rPr>
        <w:t xml:space="preserve">内容完整、针对性不突出、操作流程存在不明确的得</w:t>
      </w:r>
      <w:r>
        <w:rPr>
          <w:rFonts w:hint="eastAsia" w:ascii="宋体" w:hAnsi="宋体" w:eastAsia="宋体" w:cs="宋体"/>
          <w:color w:val="auto"/>
          <w:szCs w:val="24"/>
          <w:highlight w:val="white"/>
          <w:u w:val="none"/>
          <w:lang w:val="en-US" w:eastAsia="zh-CN"/>
        </w:rPr>
        <w:t xml:space="preserve">3</w:t>
      </w:r>
      <w:r>
        <w:rPr>
          <w:rFonts w:hint="eastAsia" w:ascii="宋体" w:hAnsi="宋体" w:eastAsia="宋体" w:cs="宋体"/>
          <w:color w:val="auto"/>
          <w:szCs w:val="24"/>
          <w:highlight w:val="white"/>
          <w:u w:val="non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售后服务方案</w:t>
      </w:r>
      <w:r>
        <w:rPr>
          <w:rFonts w:hint="eastAsia" w:ascii="宋体" w:hAnsi="宋体" w:eastAsia="宋体" w:cs="宋体"/>
          <w:color w:val="auto"/>
          <w:szCs w:val="24"/>
          <w:highlight w:val="white"/>
          <w:u w:val="none"/>
        </w:rPr>
        <w:t xml:space="preserve">无实质性内容、针对性缺失、操作流程不具备可实施性的得</w:t>
      </w:r>
      <w:r>
        <w:rPr>
          <w:rFonts w:hint="eastAsia" w:ascii="宋体" w:hAnsi="宋体" w:eastAsia="宋体" w:cs="宋体"/>
          <w:color w:val="auto"/>
          <w:szCs w:val="24"/>
          <w:highlight w:val="white"/>
          <w:u w:val="none"/>
          <w:lang w:val="en-US" w:eastAsia="zh-CN"/>
        </w:rPr>
        <w:t xml:space="preserve">1</w:t>
      </w:r>
      <w:r>
        <w:rPr>
          <w:rFonts w:hint="eastAsia" w:ascii="宋体" w:hAnsi="宋体" w:eastAsia="宋体" w:cs="宋体"/>
          <w:color w:val="auto"/>
          <w:szCs w:val="24"/>
          <w:highlight w:val="white"/>
          <w:u w:val="non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未提供不得分。</w:t>
      </w:r>
      <w:r>
        <w:rPr>
          <w:highlight w:val="white"/>
        </w:rPr>
      </w:r>
      <w:r/>
    </w:p>
    <w:p>
      <w:pPr>
        <w:ind w:firstLine="480"/>
        <w:pageBreakBefore w:val="0"/>
        <w:spacing w:line="360" w:lineRule="auto"/>
        <w:rPr>
          <w:rFonts w:hint="eastAsia" w:ascii="宋体" w:hAnsi="宋体" w:eastAsia="宋体" w:cs="宋体"/>
          <w:bCs/>
          <w:color w:val="auto"/>
          <w:szCs w:val="24"/>
          <w:highlight w:val="white"/>
          <w:u w:val="none"/>
        </w:rPr>
      </w:pPr>
      <w:r>
        <w:rPr>
          <w:rFonts w:hint="eastAsia" w:ascii="宋体" w:hAnsi="宋体" w:eastAsia="宋体" w:cs="宋体"/>
          <w:b/>
          <w:bCs/>
          <w:color w:val="auto"/>
          <w:szCs w:val="24"/>
          <w:highlight w:val="white"/>
          <w:u w:val="none"/>
          <w:lang w:val="en-US" w:eastAsia="zh-CN"/>
        </w:rPr>
        <w:t xml:space="preserve">7、针对本项目的配合服务</w:t>
      </w:r>
      <w:r>
        <w:rPr>
          <w:rFonts w:hint="eastAsia" w:ascii="宋体" w:hAnsi="宋体" w:eastAsia="宋体" w:cs="宋体"/>
          <w:b/>
          <w:bCs/>
          <w:color w:val="auto"/>
          <w:szCs w:val="24"/>
          <w:highlight w:val="white"/>
          <w:u w:val="none"/>
        </w:rPr>
        <w:t xml:space="preserve">方案情况比较</w:t>
      </w:r>
      <w:r>
        <w:rPr>
          <w:rFonts w:hint="eastAsia" w:ascii="宋体" w:hAnsi="宋体" w:eastAsia="宋体" w:cs="宋体"/>
          <w:b/>
          <w:bCs w:val="0"/>
          <w:color w:val="auto"/>
          <w:szCs w:val="24"/>
          <w:highlight w:val="white"/>
          <w:u w:val="none"/>
          <w:lang w:val="zh-TW" w:eastAsia="zh-TW"/>
        </w:rPr>
        <w:t xml:space="preserve">（</w:t>
      </w:r>
      <w:r>
        <w:rPr>
          <w:rFonts w:hint="eastAsia" w:ascii="宋体" w:hAnsi="宋体" w:cs="宋体"/>
          <w:b/>
          <w:bCs w:val="0"/>
          <w:color w:val="auto"/>
          <w:szCs w:val="24"/>
          <w:highlight w:val="white"/>
          <w:u w:val="none"/>
          <w:lang w:val="en-US" w:eastAsia="zh-CN"/>
        </w:rPr>
        <w:t xml:space="preserve">6</w:t>
      </w:r>
      <w:r>
        <w:rPr>
          <w:rFonts w:hint="eastAsia" w:ascii="宋体" w:hAnsi="宋体" w:eastAsia="宋体" w:cs="宋体"/>
          <w:b/>
          <w:bCs w:val="0"/>
          <w:color w:val="auto"/>
          <w:szCs w:val="24"/>
          <w:highlight w:val="white"/>
          <w:u w:val="none"/>
          <w:lang w:val="zh-TW" w:eastAsia="zh-TW"/>
        </w:rPr>
        <w:t xml:space="preserve">分）</w:t>
      </w:r>
      <w:r>
        <w:rPr>
          <w:highlight w:val="white"/>
        </w:rPr>
      </w:r>
      <w:r/>
    </w:p>
    <w:p>
      <w:pPr>
        <w:pStyle w:val="920"/>
        <w:pageBreakBefore w:val="0"/>
        <w:spacing w:line="360" w:lineRule="auto"/>
        <w:rPr>
          <w:rFonts w:hint="eastAsia" w:ascii="宋体" w:hAnsi="宋体" w:eastAsia="宋体" w:cs="宋体"/>
          <w:color w:val="auto"/>
          <w:sz w:val="24"/>
          <w:szCs w:val="24"/>
          <w:highlight w:val="white"/>
          <w:u w:val="none"/>
        </w:rPr>
      </w:pPr>
      <w:r>
        <w:rPr>
          <w:rFonts w:hint="eastAsia" w:ascii="宋体" w:hAnsi="宋体" w:eastAsia="宋体" w:cs="宋体"/>
          <w:color w:val="auto"/>
          <w:szCs w:val="24"/>
          <w:highlight w:val="white"/>
          <w:u w:val="none"/>
        </w:rPr>
        <w:t xml:space="preserve">针对本项目制定的</w:t>
      </w:r>
      <w:r>
        <w:rPr>
          <w:rFonts w:hint="eastAsia" w:ascii="宋体" w:hAnsi="宋体" w:eastAsia="宋体" w:cs="宋体"/>
          <w:color w:val="auto"/>
          <w:szCs w:val="24"/>
          <w:highlight w:val="white"/>
          <w:u w:val="none"/>
          <w:lang w:val="en-US" w:eastAsia="zh-CN"/>
        </w:rPr>
        <w:t xml:space="preserve">配合服务方案，包括</w:t>
      </w:r>
      <w:r>
        <w:rPr>
          <w:rFonts w:hint="eastAsia" w:ascii="宋体" w:hAnsi="宋体" w:eastAsia="宋体" w:cs="宋体"/>
          <w:bCs/>
          <w:color w:val="auto"/>
          <w:szCs w:val="24"/>
          <w:highlight w:val="white"/>
          <w:u w:val="none"/>
          <w:lang w:val="en-US" w:eastAsia="zh-CN"/>
        </w:rPr>
        <w:t xml:space="preserve">配合采购人的管理与协调、协助天象演示系统配套设备及系统（包括投影系统、音响系统、LED球幕照明、座椅系统、数字球幕影片、天象节目等）</w:t>
      </w:r>
      <w:r>
        <w:rPr>
          <w:rFonts w:hint="eastAsia" w:ascii="宋体" w:hAnsi="宋体" w:eastAsia="宋体" w:cs="宋体"/>
          <w:color w:val="auto"/>
          <w:sz w:val="24"/>
          <w:szCs w:val="24"/>
          <w:highlight w:val="white"/>
          <w:u w:val="none"/>
          <w:lang w:val="en-US" w:eastAsia="zh-CN" w:bidi="ar-SA"/>
        </w:rPr>
        <w:t xml:space="preserve">供应商的完成设备安装调试等；</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服务方案</w:t>
      </w:r>
      <w:r>
        <w:rPr>
          <w:rFonts w:hint="eastAsia" w:ascii="宋体" w:hAnsi="宋体" w:eastAsia="宋体" w:cs="宋体"/>
          <w:color w:val="auto"/>
          <w:szCs w:val="24"/>
          <w:highlight w:val="white"/>
          <w:u w:val="none"/>
        </w:rPr>
        <w:t xml:space="preserve">内容全面完整详细、具有明确针对性、操作流程清晰明了的得</w:t>
      </w:r>
      <w:r>
        <w:rPr>
          <w:rFonts w:hint="eastAsia" w:ascii="宋体" w:hAnsi="宋体" w:cs="宋体"/>
          <w:color w:val="auto"/>
          <w:szCs w:val="24"/>
          <w:highlight w:val="white"/>
          <w:u w:val="none"/>
          <w:lang w:val="en-US" w:eastAsia="zh-CN"/>
        </w:rPr>
        <w:t xml:space="preserve">6</w:t>
      </w:r>
      <w:r>
        <w:rPr>
          <w:rFonts w:hint="eastAsia" w:ascii="宋体" w:hAnsi="宋体" w:eastAsia="宋体" w:cs="宋体"/>
          <w:color w:val="auto"/>
          <w:szCs w:val="24"/>
          <w:highlight w:val="white"/>
          <w:u w:val="non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服务方案</w:t>
      </w:r>
      <w:r>
        <w:rPr>
          <w:rFonts w:hint="eastAsia" w:ascii="宋体" w:hAnsi="宋体" w:eastAsia="宋体" w:cs="宋体"/>
          <w:color w:val="auto"/>
          <w:szCs w:val="24"/>
          <w:highlight w:val="white"/>
          <w:u w:val="none"/>
        </w:rPr>
        <w:t xml:space="preserve">内容完整、针对性不突出、操作流程存在不明确的得</w:t>
      </w:r>
      <w:r>
        <w:rPr>
          <w:rFonts w:hint="eastAsia" w:ascii="宋体" w:hAnsi="宋体" w:eastAsia="宋体" w:cs="宋体"/>
          <w:color w:val="auto"/>
          <w:szCs w:val="24"/>
          <w:highlight w:val="white"/>
          <w:u w:val="none"/>
          <w:lang w:val="en-US" w:eastAsia="zh-CN"/>
        </w:rPr>
        <w:t xml:space="preserve">3</w:t>
      </w:r>
      <w:r>
        <w:rPr>
          <w:rFonts w:hint="eastAsia" w:ascii="宋体" w:hAnsi="宋体" w:eastAsia="宋体" w:cs="宋体"/>
          <w:color w:val="auto"/>
          <w:szCs w:val="24"/>
          <w:highlight w:val="white"/>
          <w:u w:val="non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lang w:val="en-US" w:eastAsia="zh-CN"/>
        </w:rPr>
        <w:t xml:space="preserve">服务方案</w:t>
      </w:r>
      <w:r>
        <w:rPr>
          <w:rFonts w:hint="eastAsia" w:ascii="宋体" w:hAnsi="宋体" w:eastAsia="宋体" w:cs="宋体"/>
          <w:color w:val="auto"/>
          <w:szCs w:val="24"/>
          <w:highlight w:val="white"/>
          <w:u w:val="none"/>
        </w:rPr>
        <w:t xml:space="preserve">无实质性内容、针对性缺失、操作流程不具备可实施性的得</w:t>
      </w:r>
      <w:r>
        <w:rPr>
          <w:rFonts w:hint="eastAsia" w:ascii="宋体" w:hAnsi="宋体" w:eastAsia="宋体" w:cs="宋体"/>
          <w:color w:val="auto"/>
          <w:szCs w:val="24"/>
          <w:highlight w:val="white"/>
          <w:u w:val="none"/>
          <w:lang w:val="en-US" w:eastAsia="zh-CN"/>
        </w:rPr>
        <w:t xml:space="preserve">1</w:t>
      </w:r>
      <w:r>
        <w:rPr>
          <w:rFonts w:hint="eastAsia" w:ascii="宋体" w:hAnsi="宋体" w:eastAsia="宋体" w:cs="宋体"/>
          <w:color w:val="auto"/>
          <w:szCs w:val="24"/>
          <w:highlight w:val="white"/>
          <w:u w:val="none"/>
        </w:rPr>
        <w:t xml:space="preserve">分；</w:t>
      </w:r>
      <w:r>
        <w:rPr>
          <w:highlight w:val="white"/>
        </w:rPr>
      </w:r>
      <w:r/>
    </w:p>
    <w:p>
      <w:pPr>
        <w:ind w:firstLine="480"/>
        <w:pageBreakBefore w:val="0"/>
        <w:spacing w:line="360" w:lineRule="auto"/>
        <w:tabs>
          <w:tab w:val="left" w:pos="0" w:leader="none"/>
        </w:tabs>
        <w:rPr>
          <w:rFonts w:hint="eastAsia" w:ascii="宋体" w:hAnsi="宋体" w:eastAsia="宋体" w:cs="宋体"/>
          <w:color w:val="auto"/>
          <w:szCs w:val="24"/>
          <w:highlight w:val="white"/>
          <w:u w:val="none"/>
        </w:rPr>
      </w:pPr>
      <w:r>
        <w:rPr>
          <w:rFonts w:hint="eastAsia" w:ascii="宋体" w:hAnsi="宋体" w:eastAsia="宋体" w:cs="宋体"/>
          <w:color w:val="auto"/>
          <w:szCs w:val="24"/>
          <w:highlight w:val="white"/>
          <w:u w:val="none"/>
        </w:rPr>
        <w:t xml:space="preserve">未提供不得分。</w:t>
      </w:r>
      <w:r>
        <w:rPr>
          <w:highlight w:val="white"/>
        </w:rPr>
      </w:r>
      <w:r/>
    </w:p>
    <w:p>
      <w:pPr>
        <w:ind w:firstLine="482"/>
        <w:pageBreakBefore w:val="0"/>
        <w:spacing w:line="360" w:lineRule="auto"/>
        <w:rPr>
          <w:rFonts w:hint="eastAsia" w:ascii="宋体" w:hAnsi="宋体" w:eastAsia="宋体" w:cs="宋体"/>
          <w:b/>
          <w:color w:val="auto"/>
          <w:szCs w:val="24"/>
          <w:highlight w:val="white"/>
          <w:u w:val="none"/>
        </w:rPr>
      </w:pPr>
      <w:r>
        <w:rPr>
          <w:rFonts w:hint="eastAsia" w:ascii="宋体" w:hAnsi="宋体" w:eastAsia="宋体" w:cs="宋体"/>
          <w:b/>
          <w:color w:val="auto"/>
          <w:szCs w:val="24"/>
          <w:highlight w:val="white"/>
          <w:u w:val="none"/>
        </w:rPr>
        <w:t xml:space="preserve">（三）</w:t>
      </w:r>
      <w:r>
        <w:rPr>
          <w:rFonts w:hint="eastAsia" w:ascii="宋体" w:hAnsi="宋体" w:eastAsia="宋体" w:cs="宋体"/>
          <w:b/>
          <w:color w:val="auto"/>
          <w:szCs w:val="24"/>
          <w:highlight w:val="white"/>
          <w:u w:val="none"/>
          <w:lang w:val="en-US" w:eastAsia="zh-CN"/>
        </w:rPr>
        <w:t xml:space="preserve">企业类似业绩比较</w:t>
      </w:r>
      <w:r>
        <w:rPr>
          <w:rFonts w:hint="eastAsia" w:ascii="宋体" w:hAnsi="宋体" w:eastAsia="宋体" w:cs="宋体"/>
          <w:b/>
          <w:color w:val="auto"/>
          <w:szCs w:val="24"/>
          <w:highlight w:val="white"/>
          <w:u w:val="none"/>
        </w:rPr>
        <w:t xml:space="preserve">（</w:t>
      </w:r>
      <w:r>
        <w:rPr>
          <w:rFonts w:hint="eastAsia" w:ascii="宋体" w:hAnsi="宋体" w:eastAsia="宋体" w:cs="宋体"/>
          <w:b/>
          <w:color w:val="auto"/>
          <w:szCs w:val="24"/>
          <w:highlight w:val="white"/>
          <w:u w:val="none"/>
          <w:lang w:val="en-US" w:eastAsia="zh-CN"/>
        </w:rPr>
        <w:t xml:space="preserve">4</w:t>
      </w:r>
      <w:r>
        <w:rPr>
          <w:rFonts w:hint="eastAsia" w:ascii="宋体" w:hAnsi="宋体" w:eastAsia="宋体" w:cs="宋体"/>
          <w:b/>
          <w:color w:val="auto"/>
          <w:szCs w:val="24"/>
          <w:highlight w:val="white"/>
          <w:u w:val="none"/>
        </w:rPr>
        <w:t xml:space="preserve">分）</w:t>
      </w:r>
      <w:r>
        <w:rPr>
          <w:highlight w:val="white"/>
        </w:rPr>
      </w:r>
      <w:r/>
    </w:p>
    <w:p>
      <w:pPr>
        <w:ind w:firstLine="480"/>
        <w:pageBreakBefore w:val="0"/>
        <w:spacing w:line="360" w:lineRule="auto"/>
        <w:rPr>
          <w:rFonts w:hint="eastAsia" w:ascii="宋体" w:hAnsi="宋体" w:eastAsia="宋体" w:cs="宋体"/>
          <w:color w:val="auto"/>
          <w:sz w:val="24"/>
          <w:szCs w:val="24"/>
          <w:highlight w:val="white"/>
          <w:u w:val="none"/>
        </w:rPr>
      </w:pPr>
      <w:r>
        <w:rPr>
          <w:rFonts w:hint="eastAsia" w:ascii="宋体" w:hAnsi="宋体" w:eastAsia="宋体" w:cs="宋体"/>
          <w:color w:val="auto"/>
          <w:szCs w:val="24"/>
          <w:highlight w:val="white"/>
          <w:u w:val="none"/>
          <w:lang w:val="en-US" w:eastAsia="zh-CN"/>
        </w:rPr>
        <w:t xml:space="preserve">投标单位</w:t>
      </w:r>
      <w:r>
        <w:rPr>
          <w:rFonts w:hint="eastAsia" w:ascii="宋体" w:hAnsi="宋体" w:eastAsia="宋体" w:cs="宋体"/>
          <w:color w:val="auto"/>
          <w:sz w:val="24"/>
          <w:szCs w:val="24"/>
          <w:highlight w:val="white"/>
          <w:u w:val="none"/>
          <w:lang w:val="en-US" w:eastAsia="zh-CN" w:bidi="ar-SA"/>
        </w:rPr>
        <w:t xml:space="preserve">承接过类似产品业绩的，每提供一份得2分，最高4分。</w:t>
      </w:r>
      <w:r>
        <w:rPr>
          <w:highlight w:val="white"/>
        </w:rPr>
      </w:r>
      <w:r/>
    </w:p>
    <w:p>
      <w:pPr>
        <w:ind w:firstLine="482"/>
        <w:pageBreakBefore w:val="0"/>
        <w:spacing w:line="360" w:lineRule="auto"/>
        <w:rPr>
          <w:rFonts w:hint="eastAsia" w:ascii="宋体" w:hAnsi="宋体" w:eastAsia="宋体" w:cs="宋体"/>
          <w:b/>
          <w:bCs w:val="0"/>
          <w:color w:val="auto"/>
          <w:highlight w:val="white"/>
          <w:u w:val="none"/>
        </w:rPr>
      </w:pPr>
      <w:r>
        <w:rPr>
          <w:rFonts w:hint="eastAsia" w:ascii="宋体" w:hAnsi="宋体" w:eastAsia="宋体" w:cs="宋体"/>
          <w:b/>
          <w:bCs/>
          <w:color w:val="auto"/>
          <w:sz w:val="24"/>
          <w:szCs w:val="24"/>
          <w:highlight w:val="white"/>
          <w:u w:val="none"/>
          <w:lang w:val="en-US" w:eastAsia="zh-CN" w:bidi="ar-SA"/>
        </w:rPr>
        <w:t xml:space="preserve">注：投标文件中须提供合同</w:t>
      </w:r>
      <w:r>
        <w:rPr>
          <w:rFonts w:hint="eastAsia" w:ascii="宋体" w:hAnsi="宋体" w:eastAsia="宋体" w:cs="宋体"/>
          <w:b/>
          <w:color w:val="auto"/>
          <w:sz w:val="24"/>
          <w:szCs w:val="21"/>
          <w:highlight w:val="white"/>
          <w:u w:val="none"/>
          <w:lang w:val="en-US" w:eastAsia="zh-CN" w:bidi="ar-SA"/>
        </w:rPr>
        <w:t xml:space="preserve">及合同对应的不少于50%发票扫描件并加盖投标单位公章</w:t>
      </w:r>
      <w:r>
        <w:rPr>
          <w:rFonts w:hint="eastAsia" w:ascii="宋体" w:hAnsi="宋体" w:eastAsia="宋体" w:cs="宋体"/>
          <w:b/>
          <w:bCs/>
          <w:color w:val="auto"/>
          <w:sz w:val="24"/>
          <w:szCs w:val="24"/>
          <w:highlight w:val="white"/>
          <w:u w:val="none"/>
          <w:lang w:val="en-US" w:eastAsia="zh-CN" w:bidi="ar-SA"/>
        </w:rPr>
        <w:t xml:space="preserve">，合同（包括合同首页、合同具体内容页、标的金额所在页、签字盖章页），未提供或资料提供不全的不得分。</w:t>
      </w:r>
      <w:r>
        <w:rPr>
          <w:highlight w:val="white"/>
        </w:rPr>
      </w:r>
      <w:r/>
    </w:p>
    <w:p>
      <w:pPr>
        <w:pStyle w:val="920"/>
        <w:ind w:firstLine="480"/>
        <w:pageBreakBefore w:val="0"/>
        <w:spacing w:line="360" w:lineRule="auto"/>
        <w:rPr>
          <w:rFonts w:hint="eastAsia" w:ascii="宋体" w:hAnsi="宋体" w:eastAsia="宋体" w:cs="宋体"/>
          <w:color w:val="auto"/>
          <w:highlight w:val="white"/>
          <w:u w:val="none"/>
        </w:rPr>
      </w:pPr>
      <w:r>
        <w:rPr>
          <w:rFonts w:hint="eastAsia" w:ascii="宋体" w:hAnsi="宋体" w:eastAsia="宋体" w:cs="宋体"/>
          <w:color w:val="auto"/>
          <w:highlight w:val="white"/>
          <w:u w:val="none"/>
        </w:rPr>
      </w:r>
      <w:r>
        <w:rPr>
          <w:highlight w:val="white"/>
        </w:rPr>
      </w:r>
      <w:r/>
    </w:p>
    <w:p>
      <w:pPr>
        <w:pageBreakBefore w:val="0"/>
        <w:spacing w:line="360" w:lineRule="auto"/>
        <w:tabs>
          <w:tab w:val="left" w:pos="0" w:leader="none"/>
        </w:tabs>
        <w:rPr>
          <w:rFonts w:hint="eastAsia" w:ascii="宋体" w:hAnsi="宋体" w:eastAsia="宋体" w:cs="宋体"/>
          <w:b/>
          <w:bCs/>
          <w:color w:val="auto"/>
          <w:szCs w:val="24"/>
          <w:highlight w:val="white"/>
          <w:u w:val="none"/>
        </w:rPr>
      </w:pPr>
      <w:r>
        <w:rPr>
          <w:rFonts w:hint="eastAsia" w:ascii="宋体" w:hAnsi="宋体" w:eastAsia="宋体" w:cs="宋体"/>
          <w:b/>
          <w:bCs/>
          <w:color w:val="auto"/>
          <w:szCs w:val="24"/>
          <w:highlight w:val="white"/>
          <w:u w:val="none"/>
          <w:lang w:val="en-US" w:eastAsia="zh-CN"/>
        </w:rPr>
        <w:t xml:space="preserve">注：</w:t>
      </w:r>
      <w:r>
        <w:rPr>
          <w:highlight w:val="white"/>
        </w:rPr>
      </w:r>
      <w:r/>
    </w:p>
    <w:p>
      <w:pPr>
        <w:ind w:firstLine="480"/>
        <w:pageBreakBefore w:val="0"/>
        <w:spacing w:line="360" w:lineRule="auto"/>
        <w:tabs>
          <w:tab w:val="left" w:pos="0" w:leader="none"/>
        </w:tabs>
        <w:rPr>
          <w:rFonts w:hint="eastAsia" w:ascii="宋体" w:hAnsi="宋体" w:eastAsia="宋体" w:cs="宋体"/>
          <w:b/>
          <w:bCs/>
          <w:color w:val="auto"/>
          <w:szCs w:val="24"/>
          <w:highlight w:val="white"/>
          <w:u w:val="none"/>
        </w:rPr>
      </w:pPr>
      <w:r>
        <w:rPr>
          <w:rFonts w:hint="eastAsia" w:ascii="宋体" w:hAnsi="宋体" w:eastAsia="宋体" w:cs="宋体"/>
          <w:b/>
          <w:bCs/>
          <w:color w:val="auto"/>
          <w:szCs w:val="24"/>
          <w:highlight w:val="white"/>
          <w:u w:val="none"/>
          <w:lang w:val="en-US" w:eastAsia="zh-CN"/>
        </w:rPr>
        <w:t xml:space="preserve">1、投标报价超过采购预算或最高限价的将不进入综合评审程序，也不得中标。</w:t>
      </w:r>
      <w:r>
        <w:rPr>
          <w:highlight w:val="white"/>
        </w:rPr>
      </w:r>
      <w:r/>
    </w:p>
    <w:p>
      <w:pPr>
        <w:ind w:firstLine="480"/>
        <w:pageBreakBefore w:val="0"/>
        <w:spacing w:line="360" w:lineRule="auto"/>
        <w:tabs>
          <w:tab w:val="left" w:pos="0" w:leader="none"/>
        </w:tabs>
        <w:rPr>
          <w:rFonts w:hint="eastAsia" w:ascii="宋体" w:hAnsi="宋体" w:eastAsia="宋体" w:cs="宋体"/>
          <w:b/>
          <w:bCs/>
          <w:color w:val="auto"/>
          <w:szCs w:val="24"/>
          <w:highlight w:val="white"/>
          <w:u w:val="none"/>
        </w:rPr>
      </w:pPr>
      <w:r>
        <w:rPr>
          <w:rFonts w:hint="eastAsia" w:ascii="宋体" w:hAnsi="宋体" w:eastAsia="宋体" w:cs="宋体"/>
          <w:b/>
          <w:bCs/>
          <w:color w:val="auto"/>
          <w:szCs w:val="24"/>
          <w:highlight w:val="white"/>
          <w:u w:val="none"/>
          <w:lang w:val="en-US" w:eastAsia="zh-CN"/>
        </w:rPr>
        <w:t xml:space="preserve">2、投标单位关于付款步骤、交货期限、质保期如有负偏离的为无效投标。</w:t>
      </w:r>
      <w:r>
        <w:rPr>
          <w:highlight w:val="white"/>
        </w:rPr>
      </w:r>
      <w:r/>
    </w:p>
    <w:p>
      <w:pPr>
        <w:ind w:firstLine="480"/>
        <w:pageBreakBefore w:val="0"/>
        <w:spacing w:line="360" w:lineRule="auto"/>
        <w:tabs>
          <w:tab w:val="left" w:pos="0" w:leader="none"/>
        </w:tabs>
        <w:rPr>
          <w:rFonts w:hint="eastAsia" w:ascii="宋体" w:hAnsi="宋体" w:eastAsia="宋体" w:cs="宋体"/>
          <w:b/>
          <w:bCs/>
          <w:color w:val="auto"/>
          <w:szCs w:val="24"/>
          <w:highlight w:val="white"/>
          <w:u w:val="none"/>
        </w:rPr>
      </w:pPr>
      <w:r>
        <w:rPr>
          <w:rFonts w:hint="eastAsia" w:ascii="宋体" w:hAnsi="宋体" w:eastAsia="宋体" w:cs="宋体"/>
          <w:b/>
          <w:bCs/>
          <w:color w:val="auto"/>
          <w:szCs w:val="24"/>
          <w:highlight w:val="white"/>
          <w:u w:val="none"/>
          <w:lang w:val="en-US" w:eastAsia="zh-CN"/>
        </w:rPr>
        <w:t xml:space="preserve">3、针对评分标准中评分的每一条，投标单位均应提供相关资料并作出相应说明供评委评判，不提供相关资料或提供的相关资料不清晰的视为不具备该项得分的条件。</w:t>
      </w:r>
      <w:r>
        <w:rPr>
          <w:highlight w:val="white"/>
        </w:rPr>
      </w:r>
      <w:r/>
    </w:p>
    <w:p>
      <w:pPr>
        <w:ind w:firstLine="480"/>
        <w:pageBreakBefore w:val="0"/>
        <w:spacing w:line="360" w:lineRule="auto"/>
        <w:tabs>
          <w:tab w:val="left" w:pos="0" w:leader="none"/>
        </w:tabs>
        <w:rPr>
          <w:rFonts w:hint="eastAsia" w:ascii="宋体" w:hAnsi="宋体" w:eastAsia="宋体" w:cs="宋体"/>
          <w:b/>
          <w:bCs/>
          <w:color w:val="auto"/>
          <w:szCs w:val="24"/>
          <w:highlight w:val="white"/>
          <w:u w:val="none"/>
        </w:rPr>
      </w:pPr>
      <w:r>
        <w:rPr>
          <w:rFonts w:hint="eastAsia" w:ascii="宋体" w:hAnsi="宋体" w:eastAsia="宋体" w:cs="宋体"/>
          <w:b/>
          <w:bCs/>
          <w:color w:val="auto"/>
          <w:szCs w:val="24"/>
          <w:highlight w:val="white"/>
          <w:u w:val="none"/>
          <w:lang w:val="en-US" w:eastAsia="zh-CN"/>
        </w:rPr>
        <w:t xml:space="preserve">4、招标文件中要求加盖投标单位公章的，可用电子签章代替。</w:t>
      </w:r>
      <w:r>
        <w:rPr>
          <w:highlight w:val="white"/>
        </w:rPr>
      </w:r>
      <w:r/>
    </w:p>
    <w:p>
      <w:pPr>
        <w:ind w:firstLine="480"/>
        <w:pageBreakBefore w:val="0"/>
        <w:spacing w:line="360" w:lineRule="auto"/>
        <w:tabs>
          <w:tab w:val="left" w:pos="0" w:leader="none"/>
        </w:tabs>
        <w:rPr>
          <w:rFonts w:hint="eastAsia" w:ascii="宋体" w:hAnsi="宋体" w:eastAsia="宋体" w:cs="宋体"/>
          <w:color w:val="auto"/>
          <w:highlight w:val="white"/>
          <w:u w:val="none"/>
        </w:rPr>
      </w:pPr>
      <w:r>
        <w:rPr>
          <w:rFonts w:hint="eastAsia" w:ascii="宋体" w:hAnsi="宋体" w:eastAsia="宋体" w:cs="宋体"/>
          <w:b/>
          <w:bCs/>
          <w:color w:val="auto"/>
          <w:szCs w:val="24"/>
          <w:highlight w:val="white"/>
          <w:u w:val="none"/>
          <w:lang w:val="en-US" w:eastAsia="zh-CN"/>
        </w:rPr>
        <w:t xml:space="preserve">5、投标单位必须保证全部投标资料的真实性，采购单位有权在采购的任何阶段进行调查和核实，如有虚假或对采购文件所要求说明的情况故意隐瞒或虚报，视为不实质性响应采购文件，为无效投标。已中标的将取消中标资格，并按《中华人民共和国政府采购法》第七十七条“提供虚假材料谋取中标、成交”相关处理办法处理。</w:t>
      </w:r>
      <w:r>
        <w:rPr>
          <w:highlight w:val="white"/>
        </w:rPr>
      </w:r>
      <w:r/>
    </w:p>
    <w:p>
      <w:pPr>
        <w:ind w:firstLine="482"/>
        <w:jc w:val="right"/>
        <w:pageBreakBefore w:val="0"/>
        <w:spacing w:line="360" w:lineRule="auto"/>
        <w:rPr>
          <w:rFonts w:hint="eastAsia" w:ascii="宋体" w:hAnsi="宋体" w:eastAsia="宋体" w:cs="宋体"/>
          <w:color w:val="auto"/>
          <w:highlight w:val="white"/>
        </w:rPr>
      </w:pPr>
      <w:r>
        <w:rPr>
          <w:rFonts w:hint="eastAsia" w:ascii="宋体" w:hAnsi="宋体" w:eastAsia="宋体" w:cs="宋体"/>
          <w:b/>
          <w:color w:val="auto"/>
          <w:szCs w:val="24"/>
          <w:highlight w:val="white"/>
        </w:rPr>
        <w:t xml:space="preserve">（全文完）</w:t>
      </w:r>
      <w:r>
        <w:rPr>
          <w:highlight w:val="white"/>
        </w:rPr>
      </w:r>
      <w:r/>
    </w:p>
    <w:sectPr>
      <w:headerReference w:type="default" r:id="rId10"/>
      <w:headerReference w:type="first" r:id="rId11"/>
      <w:footerReference w:type="default" r:id="rId14"/>
      <w:footerReference w:type="first" r:id="rId15"/>
      <w:footnotePr/>
      <w:endnotePr/>
      <w:type w:val="nextPage"/>
      <w:pgSz w:w="11906" w:h="16838" w:orient="portrait"/>
      <w:pgMar w:top="1440" w:right="1080" w:bottom="1440" w:left="108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Courier New">
    <w:panose1 w:val="02070309020205020404"/>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hint="eastAsia" w:ascii="等线" w:hAnsi="等线" w:eastAsia="等线"/>
        <w:sz w:val="21"/>
      </w:rPr>
    </w:pPr>
    <w:r>
      <w:rPr>
        <w:rFonts w:hint="eastAsia" w:ascii="等线" w:hAnsi="等线" w:eastAsia="等线"/>
        <w:sz w:val="21"/>
      </w:rPr>
    </w:r>
    <w:r/>
  </w:p>
  <w:p>
    <w:pPr>
      <w:rPr>
        <w:rFonts w:hint="eastAsia" w:ascii="等线" w:hAnsi="等线" w:eastAsia="等线"/>
        <w:sz w:val="21"/>
      </w:rPr>
    </w:pPr>
    <w:r>
      <w:rPr>
        <w:rFonts w:hint="eastAsia" w:ascii="等线" w:hAnsi="等线" w:eastAsia="等线"/>
        <w:sz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widowControl w:val="off"/>
      <w:rPr>
        <w:rStyle w:val="937"/>
        <w:rFonts w:hint="eastAsia" w:ascii="等线" w:hAnsi="等线" w:eastAsia="等线"/>
        <w:sz w:val="18"/>
      </w:rPr>
      <w:framePr w:wrap="around" w:vAnchor="text" w:hAnchor="margin" w:xAlign="center" w:y="1"/>
    </w:pPr>
    <w:r>
      <w:rPr>
        <w:rFonts w:ascii="等线" w:hAnsi="等线" w:eastAsia="等线"/>
        <w:sz w:val="18"/>
      </w:rPr>
      <w:fldChar w:fldCharType="begin"/>
    </w:r>
    <w:r>
      <w:rPr>
        <w:rStyle w:val="937"/>
        <w:rFonts w:ascii="等线" w:hAnsi="等线" w:eastAsia="等线"/>
        <w:sz w:val="18"/>
      </w:rPr>
      <w:instrText xml:space="preserve">PAGE  </w:instrText>
    </w:r>
    <w:r>
      <w:rPr>
        <w:rFonts w:ascii="等线" w:hAnsi="等线" w:eastAsia="等线"/>
        <w:sz w:val="18"/>
      </w:rPr>
      <w:fldChar w:fldCharType="end"/>
    </w:r>
    <w:r/>
  </w:p>
  <w:p>
    <w:pPr>
      <w:ind w:right="360"/>
      <w:widowControl w:val="off"/>
      <w:rPr>
        <w:rFonts w:hint="eastAsia" w:ascii="等线" w:hAnsi="等线" w:eastAsia="等线"/>
        <w:sz w:val="18"/>
      </w:rPr>
    </w:pPr>
    <w:r>
      <w:rPr>
        <w:rFonts w:hint="eastAsia" w:ascii="等线" w:hAnsi="等线" w:eastAsia="等线"/>
        <w:sz w:val="18"/>
      </w:rPr>
    </w:r>
    <w:r/>
  </w:p>
  <w:p>
    <w:pPr>
      <w:jc w:val="both"/>
      <w:widowControl w:val="off"/>
      <w:rPr>
        <w:rFonts w:hint="eastAsia" w:ascii="等线" w:hAnsi="等线" w:eastAsia="等线"/>
        <w:sz w:val="21"/>
      </w:rPr>
    </w:pPr>
    <w:r>
      <w:rPr>
        <w:rFonts w:hint="eastAsia" w:ascii="等线" w:hAnsi="等线" w:eastAsia="等线"/>
        <w:sz w:val="21"/>
      </w:rPr>
    </w:r>
    <w:r/>
  </w:p>
  <w:p>
    <w:pPr>
      <w:jc w:val="both"/>
      <w:widowControl w:val="off"/>
      <w:rPr>
        <w:rFonts w:hint="eastAsia" w:ascii="等线" w:hAnsi="等线" w:eastAsia="等线"/>
        <w:sz w:val="21"/>
      </w:rPr>
    </w:pPr>
    <w:r>
      <w:rPr>
        <w:rFonts w:hint="eastAsia" w:ascii="等线" w:hAnsi="等线" w:eastAsia="等线"/>
        <w:sz w:val="21"/>
      </w:rPr>
    </w:r>
    <w:r/>
  </w:p>
  <w:p>
    <w:pPr>
      <w:rPr>
        <w:rFonts w:hint="eastAsia" w:ascii="等线" w:hAnsi="等线" w:eastAsia="等线"/>
        <w:sz w:val="21"/>
      </w:rPr>
    </w:pPr>
    <w:r>
      <w:rPr>
        <w:rFonts w:hint="eastAsia" w:ascii="等线" w:hAnsi="等线" w:eastAsia="等线"/>
        <w:sz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48097616"/>
      <w:rPr/>
    </w:sdtPr>
    <w:sdtContent>
      <w:p>
        <w:pPr>
          <w:pStyle w:val="928"/>
          <w:jc w:val="center"/>
        </w:pPr>
        <w:r>
          <w:fldChar w:fldCharType="begin"/>
        </w:r>
        <w:r>
          <w:instrText xml:space="preserve">PAGE   \* MERGEFORMAT</w:instrText>
        </w:r>
        <w:r>
          <w:fldChar w:fldCharType="separate"/>
        </w:r>
        <w:r>
          <w:rPr>
            <w:lang w:val="zh-CN"/>
          </w:rPr>
          <w:t xml:space="preserve">10</w:t>
        </w:r>
        <w:r>
          <w:fldChar w:fldCharType="end"/>
        </w:r>
        <w:r/>
      </w:p>
    </w:sdtContent>
  </w:sdt>
  <w:p>
    <w:pPr>
      <w:pStyle w:val="928"/>
      <w:jc w:val="center"/>
      <w:rPr>
        <w:rFonts w:hint="eastAsia" w:ascii="宋体" w:hAnsi="宋体" w:eastAsia="宋体"/>
      </w:rPr>
    </w:pPr>
    <w:r>
      <w:rPr>
        <w:rFonts w:hint="eastAsia" w:ascii="宋体" w:hAnsi="宋体" w:eastAsia="宋体"/>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ind w:left="0"/>
      <w:jc w:val="both"/>
      <w:spacing w:after="0" w:line="360" w:lineRule="auto"/>
      <w:rPr>
        <w:rFonts w:hint="eastAsia" w:ascii="宋体" w:hAnsi="宋体"/>
      </w:rPr>
    </w:pPr>
    <w:r>
      <w:rPr>
        <w:rFonts w:hint="eastAsia" w:ascii="宋体" w:hAnsi="宋体" w:cs="宋体"/>
        <w:sz w:val="18"/>
        <w:szCs w:val="18"/>
      </w:rPr>
      <w:t xml:space="preserve">中思项目管理咨询有限公司  </w:t>
    </w:r>
    <w:r>
      <w:rPr>
        <w:rFonts w:hint="eastAsia" w:ascii="等线" w:hAnsi="等线" w:eastAsia="等线"/>
        <w:sz w:val="18"/>
      </w:rPr>
      <w:t xml:space="preserve">                                   </w:t>
    </w:r>
    <w:r>
      <w:rPr>
        <w:rFonts w:ascii="Times New Roman" w:hAnsi="Times New Roman" w:eastAsia="等线"/>
        <w:sz w:val="18"/>
      </w:rPr>
      <w:t xml:space="preserve">  </w:t>
    </w:r>
    <w:r>
      <w:rPr>
        <w:rFonts w:hint="eastAsia" w:ascii="宋体" w:hAnsi="宋体" w:cs="宋体"/>
        <w:sz w:val="18"/>
        <w:szCs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ind w:left="0"/>
      <w:jc w:val="both"/>
      <w:spacing w:after="0" w:line="360" w:lineRule="auto"/>
      <w:rPr>
        <w:rFonts w:hint="eastAsia" w:ascii="宋体" w:hAnsi="宋体"/>
      </w:rPr>
    </w:pPr>
    <w:r>
      <w:rPr>
        <w:rFonts w:hint="eastAsia" w:ascii="宋体" w:hAnsi="宋体" w:cs="宋体"/>
        <w:sz w:val="18"/>
        <w:szCs w:val="18"/>
      </w:rPr>
      <w:t xml:space="preserve">中思项目管理咨询有限公司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53"/>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5">
    <w:name w:val="Heading 1 Char"/>
    <w:basedOn w:val="918"/>
    <w:link w:val="917"/>
    <w:uiPriority w:val="9"/>
    <w:rPr>
      <w:rFonts w:ascii="Arial" w:hAnsi="Arial" w:eastAsia="Arial" w:cs="Arial"/>
      <w:sz w:val="40"/>
      <w:szCs w:val="40"/>
    </w:rPr>
  </w:style>
  <w:style w:type="paragraph" w:styleId="746">
    <w:name w:val="Heading 2"/>
    <w:basedOn w:val="916"/>
    <w:next w:val="916"/>
    <w:link w:val="747"/>
    <w:uiPriority w:val="9"/>
    <w:unhideWhenUsed/>
    <w:qFormat/>
    <w:pPr>
      <w:keepLines/>
      <w:keepNext/>
      <w:spacing w:before="360" w:after="200"/>
      <w:outlineLvl w:val="1"/>
    </w:pPr>
    <w:rPr>
      <w:rFonts w:ascii="Arial" w:hAnsi="Arial" w:eastAsia="Arial" w:cs="Arial"/>
      <w:sz w:val="34"/>
    </w:rPr>
  </w:style>
  <w:style w:type="character" w:styleId="747">
    <w:name w:val="Heading 2 Char"/>
    <w:basedOn w:val="918"/>
    <w:link w:val="746"/>
    <w:uiPriority w:val="9"/>
    <w:rPr>
      <w:rFonts w:ascii="Arial" w:hAnsi="Arial" w:eastAsia="Arial" w:cs="Arial"/>
      <w:sz w:val="34"/>
    </w:rPr>
  </w:style>
  <w:style w:type="paragraph" w:styleId="748">
    <w:name w:val="Heading 3"/>
    <w:basedOn w:val="916"/>
    <w:next w:val="916"/>
    <w:link w:val="749"/>
    <w:uiPriority w:val="9"/>
    <w:unhideWhenUsed/>
    <w:qFormat/>
    <w:pPr>
      <w:keepLines/>
      <w:keepNext/>
      <w:spacing w:before="320" w:after="200"/>
      <w:outlineLvl w:val="2"/>
    </w:pPr>
    <w:rPr>
      <w:rFonts w:ascii="Arial" w:hAnsi="Arial" w:eastAsia="Arial" w:cs="Arial"/>
      <w:sz w:val="30"/>
      <w:szCs w:val="30"/>
    </w:rPr>
  </w:style>
  <w:style w:type="character" w:styleId="749">
    <w:name w:val="Heading 3 Char"/>
    <w:basedOn w:val="918"/>
    <w:link w:val="748"/>
    <w:uiPriority w:val="9"/>
    <w:rPr>
      <w:rFonts w:ascii="Arial" w:hAnsi="Arial" w:eastAsia="Arial" w:cs="Arial"/>
      <w:sz w:val="30"/>
      <w:szCs w:val="30"/>
    </w:rPr>
  </w:style>
  <w:style w:type="paragraph" w:styleId="750">
    <w:name w:val="Heading 4"/>
    <w:basedOn w:val="916"/>
    <w:next w:val="916"/>
    <w:link w:val="751"/>
    <w:uiPriority w:val="9"/>
    <w:unhideWhenUsed/>
    <w:qFormat/>
    <w:pPr>
      <w:keepLines/>
      <w:keepNext/>
      <w:spacing w:before="320" w:after="200"/>
      <w:outlineLvl w:val="3"/>
    </w:pPr>
    <w:rPr>
      <w:rFonts w:ascii="Arial" w:hAnsi="Arial" w:eastAsia="Arial" w:cs="Arial"/>
      <w:b/>
      <w:bCs/>
      <w:sz w:val="26"/>
      <w:szCs w:val="26"/>
    </w:rPr>
  </w:style>
  <w:style w:type="character" w:styleId="751">
    <w:name w:val="Heading 4 Char"/>
    <w:basedOn w:val="918"/>
    <w:link w:val="750"/>
    <w:uiPriority w:val="9"/>
    <w:rPr>
      <w:rFonts w:ascii="Arial" w:hAnsi="Arial" w:eastAsia="Arial" w:cs="Arial"/>
      <w:b/>
      <w:bCs/>
      <w:sz w:val="26"/>
      <w:szCs w:val="26"/>
    </w:rPr>
  </w:style>
  <w:style w:type="paragraph" w:styleId="752">
    <w:name w:val="Heading 5"/>
    <w:basedOn w:val="916"/>
    <w:next w:val="916"/>
    <w:link w:val="753"/>
    <w:uiPriority w:val="9"/>
    <w:unhideWhenUsed/>
    <w:qFormat/>
    <w:pPr>
      <w:keepLines/>
      <w:keepNext/>
      <w:spacing w:before="320" w:after="200"/>
      <w:outlineLvl w:val="4"/>
    </w:pPr>
    <w:rPr>
      <w:rFonts w:ascii="Arial" w:hAnsi="Arial" w:eastAsia="Arial" w:cs="Arial"/>
      <w:b/>
      <w:bCs/>
      <w:sz w:val="24"/>
      <w:szCs w:val="24"/>
    </w:rPr>
  </w:style>
  <w:style w:type="character" w:styleId="753">
    <w:name w:val="Heading 5 Char"/>
    <w:basedOn w:val="918"/>
    <w:link w:val="752"/>
    <w:uiPriority w:val="9"/>
    <w:rPr>
      <w:rFonts w:ascii="Arial" w:hAnsi="Arial" w:eastAsia="Arial" w:cs="Arial"/>
      <w:b/>
      <w:bCs/>
      <w:sz w:val="24"/>
      <w:szCs w:val="24"/>
    </w:rPr>
  </w:style>
  <w:style w:type="paragraph" w:styleId="754">
    <w:name w:val="Heading 6"/>
    <w:basedOn w:val="916"/>
    <w:next w:val="916"/>
    <w:link w:val="755"/>
    <w:uiPriority w:val="9"/>
    <w:unhideWhenUsed/>
    <w:qFormat/>
    <w:pPr>
      <w:keepLines/>
      <w:keepNext/>
      <w:spacing w:before="320" w:after="200"/>
      <w:outlineLvl w:val="5"/>
    </w:pPr>
    <w:rPr>
      <w:rFonts w:ascii="Arial" w:hAnsi="Arial" w:eastAsia="Arial" w:cs="Arial"/>
      <w:b/>
      <w:bCs/>
      <w:sz w:val="22"/>
      <w:szCs w:val="22"/>
    </w:rPr>
  </w:style>
  <w:style w:type="character" w:styleId="755">
    <w:name w:val="Heading 6 Char"/>
    <w:basedOn w:val="918"/>
    <w:link w:val="754"/>
    <w:uiPriority w:val="9"/>
    <w:rPr>
      <w:rFonts w:ascii="Arial" w:hAnsi="Arial" w:eastAsia="Arial" w:cs="Arial"/>
      <w:b/>
      <w:bCs/>
      <w:sz w:val="22"/>
      <w:szCs w:val="22"/>
    </w:rPr>
  </w:style>
  <w:style w:type="paragraph" w:styleId="756">
    <w:name w:val="Heading 7"/>
    <w:basedOn w:val="916"/>
    <w:next w:val="916"/>
    <w:link w:val="757"/>
    <w:uiPriority w:val="9"/>
    <w:unhideWhenUsed/>
    <w:qFormat/>
    <w:pPr>
      <w:keepLines/>
      <w:keepNext/>
      <w:spacing w:before="320" w:after="200"/>
      <w:outlineLvl w:val="6"/>
    </w:pPr>
    <w:rPr>
      <w:rFonts w:ascii="Arial" w:hAnsi="Arial" w:eastAsia="Arial" w:cs="Arial"/>
      <w:b/>
      <w:bCs/>
      <w:i/>
      <w:iCs/>
      <w:sz w:val="22"/>
      <w:szCs w:val="22"/>
    </w:rPr>
  </w:style>
  <w:style w:type="character" w:styleId="757">
    <w:name w:val="Heading 7 Char"/>
    <w:basedOn w:val="918"/>
    <w:link w:val="756"/>
    <w:uiPriority w:val="9"/>
    <w:rPr>
      <w:rFonts w:ascii="Arial" w:hAnsi="Arial" w:eastAsia="Arial" w:cs="Arial"/>
      <w:b/>
      <w:bCs/>
      <w:i/>
      <w:iCs/>
      <w:sz w:val="22"/>
      <w:szCs w:val="22"/>
    </w:rPr>
  </w:style>
  <w:style w:type="paragraph" w:styleId="758">
    <w:name w:val="Heading 8"/>
    <w:basedOn w:val="916"/>
    <w:next w:val="916"/>
    <w:link w:val="759"/>
    <w:uiPriority w:val="9"/>
    <w:unhideWhenUsed/>
    <w:qFormat/>
    <w:pPr>
      <w:keepLines/>
      <w:keepNext/>
      <w:spacing w:before="320" w:after="200"/>
      <w:outlineLvl w:val="7"/>
    </w:pPr>
    <w:rPr>
      <w:rFonts w:ascii="Arial" w:hAnsi="Arial" w:eastAsia="Arial" w:cs="Arial"/>
      <w:i/>
      <w:iCs/>
      <w:sz w:val="22"/>
      <w:szCs w:val="22"/>
    </w:rPr>
  </w:style>
  <w:style w:type="character" w:styleId="759">
    <w:name w:val="Heading 8 Char"/>
    <w:basedOn w:val="918"/>
    <w:link w:val="758"/>
    <w:uiPriority w:val="9"/>
    <w:rPr>
      <w:rFonts w:ascii="Arial" w:hAnsi="Arial" w:eastAsia="Arial" w:cs="Arial"/>
      <w:i/>
      <w:iCs/>
      <w:sz w:val="22"/>
      <w:szCs w:val="22"/>
    </w:rPr>
  </w:style>
  <w:style w:type="paragraph" w:styleId="760">
    <w:name w:val="Heading 9"/>
    <w:basedOn w:val="916"/>
    <w:next w:val="916"/>
    <w:link w:val="761"/>
    <w:uiPriority w:val="9"/>
    <w:unhideWhenUsed/>
    <w:qFormat/>
    <w:pPr>
      <w:keepLines/>
      <w:keepNext/>
      <w:spacing w:before="320" w:after="200"/>
      <w:outlineLvl w:val="8"/>
    </w:pPr>
    <w:rPr>
      <w:rFonts w:ascii="Arial" w:hAnsi="Arial" w:eastAsia="Arial" w:cs="Arial"/>
      <w:i/>
      <w:iCs/>
      <w:sz w:val="21"/>
      <w:szCs w:val="21"/>
    </w:rPr>
  </w:style>
  <w:style w:type="character" w:styleId="761">
    <w:name w:val="Heading 9 Char"/>
    <w:basedOn w:val="918"/>
    <w:link w:val="760"/>
    <w:uiPriority w:val="9"/>
    <w:rPr>
      <w:rFonts w:ascii="Arial" w:hAnsi="Arial" w:eastAsia="Arial" w:cs="Arial"/>
      <w:i/>
      <w:iCs/>
      <w:sz w:val="21"/>
      <w:szCs w:val="21"/>
    </w:rPr>
  </w:style>
  <w:style w:type="paragraph" w:styleId="762">
    <w:name w:val="No Spacing"/>
    <w:uiPriority w:val="1"/>
    <w:qFormat/>
    <w:pPr>
      <w:spacing w:before="0" w:after="0" w:line="240" w:lineRule="auto"/>
    </w:pPr>
  </w:style>
  <w:style w:type="paragraph" w:styleId="763">
    <w:name w:val="Title"/>
    <w:basedOn w:val="916"/>
    <w:next w:val="916"/>
    <w:link w:val="764"/>
    <w:uiPriority w:val="10"/>
    <w:qFormat/>
    <w:pPr>
      <w:contextualSpacing/>
      <w:spacing w:before="300" w:after="200"/>
    </w:pPr>
    <w:rPr>
      <w:sz w:val="48"/>
      <w:szCs w:val="48"/>
    </w:rPr>
  </w:style>
  <w:style w:type="character" w:styleId="764">
    <w:name w:val="Title Char"/>
    <w:basedOn w:val="918"/>
    <w:link w:val="763"/>
    <w:uiPriority w:val="10"/>
    <w:rPr>
      <w:sz w:val="48"/>
      <w:szCs w:val="48"/>
    </w:rPr>
  </w:style>
  <w:style w:type="paragraph" w:styleId="765">
    <w:name w:val="Subtitle"/>
    <w:basedOn w:val="916"/>
    <w:next w:val="916"/>
    <w:link w:val="766"/>
    <w:uiPriority w:val="11"/>
    <w:qFormat/>
    <w:pPr>
      <w:spacing w:before="200" w:after="200"/>
    </w:pPr>
    <w:rPr>
      <w:sz w:val="24"/>
      <w:szCs w:val="24"/>
    </w:rPr>
  </w:style>
  <w:style w:type="character" w:styleId="766">
    <w:name w:val="Subtitle Char"/>
    <w:basedOn w:val="918"/>
    <w:link w:val="765"/>
    <w:uiPriority w:val="11"/>
    <w:rPr>
      <w:sz w:val="24"/>
      <w:szCs w:val="24"/>
    </w:rPr>
  </w:style>
  <w:style w:type="paragraph" w:styleId="767">
    <w:name w:val="Quote"/>
    <w:basedOn w:val="916"/>
    <w:next w:val="916"/>
    <w:link w:val="768"/>
    <w:uiPriority w:val="29"/>
    <w:qFormat/>
    <w:pPr>
      <w:ind w:left="720" w:right="720"/>
    </w:pPr>
    <w:rPr>
      <w:i/>
    </w:rPr>
  </w:style>
  <w:style w:type="character" w:styleId="768">
    <w:name w:val="Quote Char"/>
    <w:link w:val="767"/>
    <w:uiPriority w:val="29"/>
    <w:rPr>
      <w:i/>
    </w:rPr>
  </w:style>
  <w:style w:type="paragraph" w:styleId="769">
    <w:name w:val="Intense Quote"/>
    <w:basedOn w:val="916"/>
    <w:next w:val="916"/>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name w:val="Intense Quote Char"/>
    <w:link w:val="769"/>
    <w:uiPriority w:val="30"/>
    <w:rPr>
      <w:i/>
    </w:rPr>
  </w:style>
  <w:style w:type="character" w:styleId="771">
    <w:name w:val="Header Char"/>
    <w:basedOn w:val="918"/>
    <w:link w:val="930"/>
    <w:uiPriority w:val="99"/>
  </w:style>
  <w:style w:type="character" w:styleId="772">
    <w:name w:val="Footer Char"/>
    <w:basedOn w:val="918"/>
    <w:link w:val="928"/>
    <w:uiPriority w:val="99"/>
  </w:style>
  <w:style w:type="paragraph" w:styleId="773">
    <w:name w:val="Caption"/>
    <w:basedOn w:val="916"/>
    <w:next w:val="916"/>
    <w:uiPriority w:val="35"/>
    <w:semiHidden/>
    <w:unhideWhenUsed/>
    <w:qFormat/>
    <w:pPr>
      <w:spacing w:line="276" w:lineRule="auto"/>
    </w:pPr>
    <w:rPr>
      <w:b/>
      <w:bCs/>
      <w:color w:val="4f81bd" w:themeColor="accent1"/>
      <w:sz w:val="18"/>
      <w:szCs w:val="18"/>
    </w:rPr>
  </w:style>
  <w:style w:type="character" w:styleId="774">
    <w:name w:val="Caption Char"/>
    <w:basedOn w:val="773"/>
    <w:link w:val="928"/>
    <w:uiPriority w:val="99"/>
  </w:style>
  <w:style w:type="table" w:styleId="775">
    <w:name w:val="Table Grid Light"/>
    <w:basedOn w:val="9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6">
    <w:name w:val="Plain Table 1"/>
    <w:basedOn w:val="9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basedOn w:val="9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basedOn w:val="9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1 Light - Accent 1"/>
    <w:basedOn w:val="9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3">
    <w:name w:val="Grid Table 1 Light - Accent 2"/>
    <w:basedOn w:val="9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4">
    <w:name w:val="Grid Table 1 Light - Accent 3"/>
    <w:basedOn w:val="9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5">
    <w:name w:val="Grid Table 1 Light - Accent 4"/>
    <w:basedOn w:val="9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6">
    <w:name w:val="Grid Table 1 Light - Accent 5"/>
    <w:basedOn w:val="9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7">
    <w:name w:val="Grid Table 1 Light - Accent 6"/>
    <w:basedOn w:val="9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8">
    <w:name w:val="Grid Table 2"/>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2 - Accent 1"/>
    <w:basedOn w:val="9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0">
    <w:name w:val="Grid Table 2 - Accent 2"/>
    <w:basedOn w:val="9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2 - Accent 3"/>
    <w:basedOn w:val="9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2 - Accent 4"/>
    <w:basedOn w:val="9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2 - Accent 5"/>
    <w:basedOn w:val="9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4">
    <w:name w:val="Grid Table 2 - Accent 6"/>
    <w:basedOn w:val="9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5">
    <w:name w:val="Grid Table 3"/>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1"/>
    <w:basedOn w:val="9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2"/>
    <w:basedOn w:val="9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3"/>
    <w:basedOn w:val="9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4"/>
    <w:basedOn w:val="9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5"/>
    <w:basedOn w:val="9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6"/>
    <w:basedOn w:val="9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basedOn w:val="9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4 - Accent 1"/>
    <w:basedOn w:val="9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4">
    <w:name w:val="Grid Table 4 - Accent 2"/>
    <w:basedOn w:val="9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5">
    <w:name w:val="Grid Table 4 - Accent 3"/>
    <w:basedOn w:val="9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6">
    <w:name w:val="Grid Table 4 - Accent 4"/>
    <w:basedOn w:val="9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7">
    <w:name w:val="Grid Table 4 - Accent 5"/>
    <w:basedOn w:val="9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8">
    <w:name w:val="Grid Table 4 - Accent 6"/>
    <w:basedOn w:val="9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9">
    <w:name w:val="Grid Table 5 Dark"/>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0">
    <w:name w:val="Grid Table 5 Dark- Accent 1"/>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11">
    <w:name w:val="Grid Table 5 Dark - Accent 2"/>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2">
    <w:name w:val="Grid Table 5 Dark - Accent 3"/>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3">
    <w:name w:val="Grid Table 5 Dark- Accent 4"/>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4">
    <w:name w:val="Grid Table 5 Dark - Accent 5"/>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15">
    <w:name w:val="Grid Table 5 Dark - Accent 6"/>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6">
    <w:name w:val="Grid Table 6 Colorful"/>
    <w:basedOn w:val="9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7">
    <w:name w:val="Grid Table 6 Colorful - Accent 1"/>
    <w:basedOn w:val="9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18">
    <w:name w:val="Grid Table 6 Colorful - Accent 2"/>
    <w:basedOn w:val="9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19">
    <w:name w:val="Grid Table 6 Colorful - Accent 3"/>
    <w:basedOn w:val="9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0">
    <w:name w:val="Grid Table 6 Colorful - Accent 4"/>
    <w:basedOn w:val="9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1">
    <w:name w:val="Grid Table 6 Colorful - Accent 5"/>
    <w:basedOn w:val="9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2">
    <w:name w:val="Grid Table 6 Colorful - Accent 6"/>
    <w:basedOn w:val="9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3">
    <w:name w:val="Grid Table 7 Colorful"/>
    <w:basedOn w:val="9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4">
    <w:name w:val="Grid Table 7 Colorful - Accent 1"/>
    <w:basedOn w:val="9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5">
    <w:name w:val="Grid Table 7 Colorful - Accent 2"/>
    <w:basedOn w:val="9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7 Colorful - Accent 3"/>
    <w:basedOn w:val="9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7 Colorful - Accent 4"/>
    <w:basedOn w:val="9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7 Colorful - Accent 5"/>
    <w:basedOn w:val="9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9">
    <w:name w:val="Grid Table 7 Colorful - Accent 6"/>
    <w:basedOn w:val="9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0">
    <w:name w:val="List Table 1 Light"/>
    <w:basedOn w:val="9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name w:val="List Table 1 Light - Accent 1"/>
    <w:basedOn w:val="91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2">
    <w:name w:val="List Table 1 Light - Accent 2"/>
    <w:basedOn w:val="91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3">
    <w:name w:val="List Table 1 Light - Accent 3"/>
    <w:basedOn w:val="91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4">
    <w:name w:val="List Table 1 Light - Accent 4"/>
    <w:basedOn w:val="91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5">
    <w:name w:val="List Table 1 Light - Accent 5"/>
    <w:basedOn w:val="91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6">
    <w:name w:val="List Table 1 Light - Accent 6"/>
    <w:basedOn w:val="91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7">
    <w:name w:val="List Table 2"/>
    <w:basedOn w:val="9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8">
    <w:name w:val="List Table 2 - Accent 1"/>
    <w:basedOn w:val="9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9">
    <w:name w:val="List Table 2 - Accent 2"/>
    <w:basedOn w:val="9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0">
    <w:name w:val="List Table 2 - Accent 3"/>
    <w:basedOn w:val="9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1">
    <w:name w:val="List Table 2 - Accent 4"/>
    <w:basedOn w:val="9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2">
    <w:name w:val="List Table 2 - Accent 5"/>
    <w:basedOn w:val="9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3">
    <w:name w:val="List Table 2 - Accent 6"/>
    <w:basedOn w:val="9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4">
    <w:name w:val="List Table 3"/>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3 - Accent 1"/>
    <w:basedOn w:val="9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6">
    <w:name w:val="List Table 3 - Accent 2"/>
    <w:basedOn w:val="9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7">
    <w:name w:val="List Table 3 - Accent 3"/>
    <w:basedOn w:val="9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8">
    <w:name w:val="List Table 3 - Accent 4"/>
    <w:basedOn w:val="9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49">
    <w:name w:val="List Table 3 - Accent 5"/>
    <w:basedOn w:val="9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50">
    <w:name w:val="List Table 3 - Accent 6"/>
    <w:basedOn w:val="9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1">
    <w:name w:val="List Table 4"/>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4 - Accent 1"/>
    <w:basedOn w:val="9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3">
    <w:name w:val="List Table 4 - Accent 2"/>
    <w:basedOn w:val="9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4">
    <w:name w:val="List Table 4 - Accent 3"/>
    <w:basedOn w:val="9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5">
    <w:name w:val="List Table 4 - Accent 4"/>
    <w:basedOn w:val="9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6">
    <w:name w:val="List Table 4 - Accent 5"/>
    <w:basedOn w:val="9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57">
    <w:name w:val="List Table 4 - Accent 6"/>
    <w:basedOn w:val="9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8">
    <w:name w:val="List Table 5 Dark"/>
    <w:basedOn w:val="9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1"/>
    <w:basedOn w:val="9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2"/>
    <w:basedOn w:val="9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3"/>
    <w:basedOn w:val="9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4"/>
    <w:basedOn w:val="9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5"/>
    <w:basedOn w:val="9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6"/>
    <w:basedOn w:val="9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6 Colorful"/>
    <w:basedOn w:val="9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6">
    <w:name w:val="List Table 6 Colorful - Accent 1"/>
    <w:basedOn w:val="9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67">
    <w:name w:val="List Table 6 Colorful - Accent 2"/>
    <w:basedOn w:val="9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8">
    <w:name w:val="List Table 6 Colorful - Accent 3"/>
    <w:basedOn w:val="9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69">
    <w:name w:val="List Table 6 Colorful - Accent 4"/>
    <w:basedOn w:val="9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0">
    <w:name w:val="List Table 6 Colorful - Accent 5"/>
    <w:basedOn w:val="9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71">
    <w:name w:val="List Table 6 Colorful - Accent 6"/>
    <w:basedOn w:val="9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2">
    <w:name w:val="List Table 7 Colorful"/>
    <w:basedOn w:val="9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3">
    <w:name w:val="List Table 7 Colorful - Accent 1"/>
    <w:basedOn w:val="9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74">
    <w:name w:val="List Table 7 Colorful - Accent 2"/>
    <w:basedOn w:val="9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5">
    <w:name w:val="List Table 7 Colorful - Accent 3"/>
    <w:basedOn w:val="9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6">
    <w:name w:val="List Table 7 Colorful - Accent 4"/>
    <w:basedOn w:val="9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7">
    <w:name w:val="List Table 7 Colorful - Accent 5"/>
    <w:basedOn w:val="9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78">
    <w:name w:val="List Table 7 Colorful - Accent 6"/>
    <w:basedOn w:val="9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79">
    <w:name w:val="Lined - Accent"/>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Lined - Accent 1"/>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1">
    <w:name w:val="Lined - Accent 2"/>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2">
    <w:name w:val="Lined - Accent 3"/>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3">
    <w:name w:val="Lined - Accent 4"/>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4">
    <w:name w:val="Lined - Accent 5"/>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5">
    <w:name w:val="Lined - Accent 6"/>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6">
    <w:name w:val="Bordered &amp; Lined - Accent"/>
    <w:basedOn w:val="9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Bordered &amp; Lined - Accent 1"/>
    <w:basedOn w:val="9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8">
    <w:name w:val="Bordered &amp; Lined - Accent 2"/>
    <w:basedOn w:val="9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9">
    <w:name w:val="Bordered &amp; Lined - Accent 3"/>
    <w:basedOn w:val="9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0">
    <w:name w:val="Bordered &amp; Lined - Accent 4"/>
    <w:basedOn w:val="9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1">
    <w:name w:val="Bordered &amp; Lined - Accent 5"/>
    <w:basedOn w:val="9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2">
    <w:name w:val="Bordered &amp; Lined - Accent 6"/>
    <w:basedOn w:val="9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3">
    <w:name w:val="Bordered"/>
    <w:basedOn w:val="9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4">
    <w:name w:val="Bordered - Accent 1"/>
    <w:basedOn w:val="9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5">
    <w:name w:val="Bordered - Accent 2"/>
    <w:basedOn w:val="9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6">
    <w:name w:val="Bordered - Accent 3"/>
    <w:basedOn w:val="9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7">
    <w:name w:val="Bordered - Accent 4"/>
    <w:basedOn w:val="9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8">
    <w:name w:val="Bordered - Accent 5"/>
    <w:basedOn w:val="9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9">
    <w:name w:val="Bordered - Accent 6"/>
    <w:basedOn w:val="9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0">
    <w:name w:val="footnote text"/>
    <w:basedOn w:val="916"/>
    <w:link w:val="901"/>
    <w:uiPriority w:val="99"/>
    <w:semiHidden/>
    <w:unhideWhenUsed/>
    <w:pPr>
      <w:spacing w:after="40" w:line="240" w:lineRule="auto"/>
    </w:pPr>
    <w:rPr>
      <w:sz w:val="18"/>
    </w:rPr>
  </w:style>
  <w:style w:type="character" w:styleId="901">
    <w:name w:val="Footnote Text Char"/>
    <w:link w:val="900"/>
    <w:uiPriority w:val="99"/>
    <w:rPr>
      <w:sz w:val="18"/>
    </w:rPr>
  </w:style>
  <w:style w:type="character" w:styleId="902">
    <w:name w:val="footnote reference"/>
    <w:basedOn w:val="918"/>
    <w:uiPriority w:val="99"/>
    <w:unhideWhenUsed/>
    <w:rPr>
      <w:vertAlign w:val="superscript"/>
    </w:rPr>
  </w:style>
  <w:style w:type="paragraph" w:styleId="903">
    <w:name w:val="endnote text"/>
    <w:basedOn w:val="916"/>
    <w:link w:val="904"/>
    <w:uiPriority w:val="99"/>
    <w:semiHidden/>
    <w:unhideWhenUsed/>
    <w:pPr>
      <w:spacing w:after="0" w:line="240" w:lineRule="auto"/>
    </w:pPr>
    <w:rPr>
      <w:sz w:val="20"/>
    </w:rPr>
  </w:style>
  <w:style w:type="character" w:styleId="904">
    <w:name w:val="Endnote Text Char"/>
    <w:link w:val="903"/>
    <w:uiPriority w:val="99"/>
    <w:rPr>
      <w:sz w:val="20"/>
    </w:rPr>
  </w:style>
  <w:style w:type="character" w:styleId="905">
    <w:name w:val="endnote reference"/>
    <w:basedOn w:val="918"/>
    <w:uiPriority w:val="99"/>
    <w:semiHidden/>
    <w:unhideWhenUsed/>
    <w:rPr>
      <w:vertAlign w:val="superscript"/>
    </w:rPr>
  </w:style>
  <w:style w:type="paragraph" w:styleId="906">
    <w:name w:val="toc 2"/>
    <w:basedOn w:val="916"/>
    <w:next w:val="916"/>
    <w:uiPriority w:val="39"/>
    <w:unhideWhenUsed/>
    <w:pPr>
      <w:ind w:left="283" w:right="0" w:firstLine="0"/>
      <w:spacing w:after="57"/>
    </w:pPr>
  </w:style>
  <w:style w:type="paragraph" w:styleId="907">
    <w:name w:val="toc 3"/>
    <w:basedOn w:val="916"/>
    <w:next w:val="916"/>
    <w:uiPriority w:val="39"/>
    <w:unhideWhenUsed/>
    <w:pPr>
      <w:ind w:left="567" w:right="0" w:firstLine="0"/>
      <w:spacing w:after="57"/>
    </w:pPr>
  </w:style>
  <w:style w:type="paragraph" w:styleId="908">
    <w:name w:val="toc 4"/>
    <w:basedOn w:val="916"/>
    <w:next w:val="916"/>
    <w:uiPriority w:val="39"/>
    <w:unhideWhenUsed/>
    <w:pPr>
      <w:ind w:left="850" w:right="0" w:firstLine="0"/>
      <w:spacing w:after="57"/>
    </w:pPr>
  </w:style>
  <w:style w:type="paragraph" w:styleId="909">
    <w:name w:val="toc 5"/>
    <w:basedOn w:val="916"/>
    <w:next w:val="916"/>
    <w:uiPriority w:val="39"/>
    <w:unhideWhenUsed/>
    <w:pPr>
      <w:ind w:left="1134" w:right="0" w:firstLine="0"/>
      <w:spacing w:after="57"/>
    </w:pPr>
  </w:style>
  <w:style w:type="paragraph" w:styleId="910">
    <w:name w:val="toc 6"/>
    <w:basedOn w:val="916"/>
    <w:next w:val="916"/>
    <w:uiPriority w:val="39"/>
    <w:unhideWhenUsed/>
    <w:pPr>
      <w:ind w:left="1417" w:right="0" w:firstLine="0"/>
      <w:spacing w:after="57"/>
    </w:pPr>
  </w:style>
  <w:style w:type="paragraph" w:styleId="911">
    <w:name w:val="toc 7"/>
    <w:basedOn w:val="916"/>
    <w:next w:val="916"/>
    <w:uiPriority w:val="39"/>
    <w:unhideWhenUsed/>
    <w:pPr>
      <w:ind w:left="1701" w:right="0" w:firstLine="0"/>
      <w:spacing w:after="57"/>
    </w:pPr>
  </w:style>
  <w:style w:type="paragraph" w:styleId="912">
    <w:name w:val="toc 8"/>
    <w:basedOn w:val="916"/>
    <w:next w:val="916"/>
    <w:uiPriority w:val="39"/>
    <w:unhideWhenUsed/>
    <w:pPr>
      <w:ind w:left="1984" w:right="0" w:firstLine="0"/>
      <w:spacing w:after="57"/>
    </w:pPr>
  </w:style>
  <w:style w:type="paragraph" w:styleId="913">
    <w:name w:val="toc 9"/>
    <w:basedOn w:val="916"/>
    <w:next w:val="916"/>
    <w:uiPriority w:val="39"/>
    <w:unhideWhenUsed/>
    <w:pPr>
      <w:ind w:left="2268" w:right="0" w:firstLine="0"/>
      <w:spacing w:after="57"/>
    </w:pPr>
  </w:style>
  <w:style w:type="paragraph" w:styleId="914">
    <w:name w:val="TOC Heading"/>
    <w:uiPriority w:val="39"/>
    <w:unhideWhenUsed/>
  </w:style>
  <w:style w:type="paragraph" w:styleId="915">
    <w:name w:val="table of figures"/>
    <w:basedOn w:val="916"/>
    <w:next w:val="916"/>
    <w:uiPriority w:val="99"/>
    <w:unhideWhenUsed/>
    <w:pPr>
      <w:spacing w:after="0" w:afterAutospacing="0"/>
    </w:pPr>
  </w:style>
  <w:style w:type="paragraph" w:styleId="916" w:default="1">
    <w:name w:val="Normal"/>
    <w:next w:val="920"/>
    <w:uiPriority w:val="0"/>
    <w:qFormat/>
    <w:rPr>
      <w:rFonts w:ascii="Calibri" w:hAnsi="Calibri" w:eastAsia="宋体" w:cs="Times New Roman"/>
      <w:sz w:val="24"/>
      <w:lang w:val="en-US" w:eastAsia="zh-CN" w:bidi="ar-SA"/>
    </w:rPr>
  </w:style>
  <w:style w:type="paragraph" w:styleId="917">
    <w:name w:val="Heading 1"/>
    <w:basedOn w:val="916"/>
    <w:next w:val="916"/>
    <w:link w:val="949"/>
    <w:uiPriority w:val="0"/>
    <w:qFormat/>
    <w:pPr>
      <w:keepLines/>
      <w:keepNext/>
      <w:spacing w:before="340" w:after="330" w:line="578" w:lineRule="auto"/>
      <w:outlineLvl w:val="0"/>
    </w:pPr>
    <w:rPr>
      <w:b/>
      <w:bCs/>
      <w:sz w:val="44"/>
      <w:szCs w:val="44"/>
    </w:rPr>
  </w:style>
  <w:style w:type="character" w:styleId="918" w:default="1">
    <w:name w:val="Default Paragraph Font"/>
    <w:uiPriority w:val="1"/>
    <w:semiHidden/>
    <w:unhideWhenUsed/>
    <w:qFormat/>
  </w:style>
  <w:style w:type="table" w:styleId="919" w:default="1">
    <w:name w:val="Normal Table"/>
    <w:uiPriority w:val="99"/>
    <w:semiHidden/>
    <w:unhideWhenUsed/>
    <w:qFormat/>
    <w:tblPr>
      <w:tblCellMar>
        <w:left w:w="108" w:type="dxa"/>
        <w:top w:w="0" w:type="dxa"/>
        <w:right w:w="108" w:type="dxa"/>
        <w:bottom w:w="0" w:type="dxa"/>
      </w:tblCellMar>
    </w:tblPr>
  </w:style>
  <w:style w:type="paragraph" w:styleId="920">
    <w:name w:val="Body Text First Indent 2"/>
    <w:basedOn w:val="916"/>
    <w:uiPriority w:val="0"/>
    <w:qFormat/>
    <w:pPr>
      <w:ind w:firstLine="420"/>
      <w:spacing w:line="360" w:lineRule="auto"/>
    </w:pPr>
    <w:rPr>
      <w:rFonts w:ascii="宋体" w:hAnsi="宋体"/>
    </w:rPr>
  </w:style>
  <w:style w:type="paragraph" w:styleId="921">
    <w:name w:val="Normal Indent"/>
    <w:basedOn w:val="916"/>
    <w:next w:val="916"/>
    <w:uiPriority w:val="0"/>
    <w:qFormat/>
    <w:pPr>
      <w:ind w:firstLine="420"/>
    </w:pPr>
    <w:rPr>
      <w:rFonts w:eastAsia="楷体_GB2312"/>
    </w:rPr>
  </w:style>
  <w:style w:type="paragraph" w:styleId="922">
    <w:name w:val="Document Map"/>
    <w:basedOn w:val="916"/>
    <w:uiPriority w:val="0"/>
    <w:semiHidden/>
    <w:qFormat/>
    <w:pPr>
      <w:shd w:val="clear" w:color="auto" w:fill="000080"/>
    </w:pPr>
    <w:rPr>
      <w:sz w:val="21"/>
    </w:rPr>
  </w:style>
  <w:style w:type="paragraph" w:styleId="923">
    <w:name w:val="annotation text"/>
    <w:basedOn w:val="916"/>
    <w:link w:val="945"/>
    <w:uiPriority w:val="0"/>
    <w:qFormat/>
  </w:style>
  <w:style w:type="paragraph" w:styleId="924">
    <w:name w:val="Body Text"/>
    <w:basedOn w:val="916"/>
    <w:next w:val="921"/>
    <w:link w:val="951"/>
    <w:uiPriority w:val="0"/>
    <w:qFormat/>
    <w:pPr>
      <w:tabs>
        <w:tab w:val="left" w:pos="5250" w:leader="none"/>
      </w:tabs>
    </w:pPr>
    <w:rPr>
      <w:sz w:val="28"/>
    </w:rPr>
  </w:style>
  <w:style w:type="paragraph" w:styleId="925">
    <w:name w:val="Body Text Indent"/>
    <w:basedOn w:val="916"/>
    <w:uiPriority w:val="0"/>
    <w:qFormat/>
    <w:pPr>
      <w:ind w:left="420"/>
      <w:spacing w:after="120"/>
    </w:pPr>
    <w:rPr>
      <w:szCs w:val="21"/>
    </w:rPr>
  </w:style>
  <w:style w:type="paragraph" w:styleId="926">
    <w:name w:val="Date"/>
    <w:basedOn w:val="916"/>
    <w:next w:val="916"/>
    <w:uiPriority w:val="99"/>
    <w:qFormat/>
    <w:rPr>
      <w:rFonts w:ascii="宋体" w:hAnsi="宋体" w:eastAsia="楷体_GB2312"/>
    </w:rPr>
  </w:style>
  <w:style w:type="paragraph" w:styleId="927">
    <w:name w:val="Balloon Text"/>
    <w:basedOn w:val="916"/>
    <w:link w:val="944"/>
    <w:uiPriority w:val="0"/>
    <w:qFormat/>
    <w:rPr>
      <w:sz w:val="18"/>
      <w:szCs w:val="18"/>
    </w:rPr>
  </w:style>
  <w:style w:type="paragraph" w:styleId="928">
    <w:name w:val="Footer"/>
    <w:basedOn w:val="916"/>
    <w:link w:val="948"/>
    <w:uiPriority w:val="99"/>
    <w:qFormat/>
    <w:pPr>
      <w:tabs>
        <w:tab w:val="center" w:pos="4153" w:leader="none"/>
        <w:tab w:val="right" w:pos="8306" w:leader="none"/>
      </w:tabs>
    </w:pPr>
    <w:rPr>
      <w:rFonts w:eastAsia="楷体_GB2312"/>
      <w:sz w:val="18"/>
    </w:rPr>
  </w:style>
  <w:style w:type="paragraph" w:styleId="929">
    <w:name w:val="envelope return"/>
    <w:basedOn w:val="916"/>
    <w:uiPriority w:val="0"/>
    <w:qFormat/>
    <w:rPr>
      <w:rFonts w:ascii="Arial" w:hAnsi="Arial"/>
    </w:rPr>
  </w:style>
  <w:style w:type="paragraph" w:styleId="930">
    <w:name w:val="Header"/>
    <w:basedOn w:val="916"/>
    <w:uiPriority w:val="99"/>
    <w:qFormat/>
    <w:pPr>
      <w:jc w:val="center"/>
      <w:tabs>
        <w:tab w:val="center" w:pos="4153" w:leader="none"/>
        <w:tab w:val="right" w:pos="8306" w:leader="none"/>
      </w:tabs>
    </w:pPr>
    <w:rPr>
      <w:rFonts w:eastAsia="楷体_GB2312"/>
      <w:sz w:val="18"/>
    </w:rPr>
  </w:style>
  <w:style w:type="paragraph" w:styleId="931">
    <w:name w:val="toc 1"/>
    <w:basedOn w:val="916"/>
    <w:next w:val="916"/>
    <w:uiPriority w:val="39"/>
    <w:qFormat/>
    <w:rPr>
      <w:rFonts w:eastAsia="楷体_GB2312"/>
    </w:rPr>
  </w:style>
  <w:style w:type="paragraph" w:styleId="932">
    <w:name w:val="Body Text Indent 3"/>
    <w:basedOn w:val="916"/>
    <w:uiPriority w:val="99"/>
    <w:qFormat/>
    <w:pPr>
      <w:ind w:left="420"/>
      <w:spacing w:after="120"/>
    </w:pPr>
    <w:rPr>
      <w:sz w:val="16"/>
    </w:rPr>
  </w:style>
  <w:style w:type="paragraph" w:styleId="933">
    <w:name w:val="annotation subject"/>
    <w:basedOn w:val="923"/>
    <w:next w:val="923"/>
    <w:link w:val="946"/>
    <w:uiPriority w:val="0"/>
    <w:qFormat/>
    <w:rPr>
      <w:b/>
      <w:bCs/>
    </w:rPr>
  </w:style>
  <w:style w:type="paragraph" w:styleId="934">
    <w:name w:val="Body Text First Indent"/>
    <w:basedOn w:val="924"/>
    <w:link w:val="952"/>
    <w:uiPriority w:val="99"/>
    <w:unhideWhenUsed/>
    <w:qFormat/>
    <w:pPr>
      <w:ind w:firstLine="420"/>
      <w:spacing w:after="120"/>
      <w:tabs>
        <w:tab w:val="clear" w:pos="5250" w:leader="none"/>
      </w:tabs>
    </w:pPr>
    <w:rPr>
      <w:rFonts w:ascii="Times New Roman" w:hAnsi="Times New Roman"/>
      <w:sz w:val="24"/>
      <w:szCs w:val="24"/>
    </w:rPr>
  </w:style>
  <w:style w:type="table" w:styleId="935">
    <w:name w:val="Table Grid"/>
    <w:basedOn w:val="91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6">
    <w:name w:val="Strong"/>
    <w:basedOn w:val="918"/>
    <w:uiPriority w:val="0"/>
    <w:qFormat/>
    <w:rPr>
      <w:b/>
    </w:rPr>
  </w:style>
  <w:style w:type="character" w:styleId="937">
    <w:name w:val="page number"/>
    <w:uiPriority w:val="0"/>
    <w:qFormat/>
  </w:style>
  <w:style w:type="character" w:styleId="938">
    <w:name w:val="Hyperlink"/>
    <w:basedOn w:val="918"/>
    <w:uiPriority w:val="99"/>
    <w:unhideWhenUsed/>
    <w:qFormat/>
    <w:rPr>
      <w:color w:val="0563c1" w:themeColor="hyperlink"/>
      <w:u w:val="single"/>
      <w14:textFill>
        <w14:solidFill>
          <w14:schemeClr w14:val="hlink"/>
        </w14:solidFill>
      </w14:textFill>
    </w:rPr>
  </w:style>
  <w:style w:type="character" w:styleId="939">
    <w:name w:val="annotation reference"/>
    <w:basedOn w:val="918"/>
    <w:uiPriority w:val="0"/>
    <w:qFormat/>
    <w:rPr>
      <w:sz w:val="21"/>
      <w:szCs w:val="21"/>
    </w:rPr>
  </w:style>
  <w:style w:type="paragraph" w:styleId="940" w:customStyle="1">
    <w:name w:val="段"/>
    <w:next w:val="916"/>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41" w:customStyle="1">
    <w:name w:val="纯文本1"/>
    <w:basedOn w:val="916"/>
    <w:uiPriority w:val="0"/>
    <w:qFormat/>
    <w:rPr>
      <w:rFonts w:ascii="宋体" w:hAnsi="Courier New" w:eastAsia="楷体_GB2312"/>
      <w:sz w:val="26"/>
    </w:rPr>
  </w:style>
  <w:style w:type="character" w:styleId="942" w:customStyle="1">
    <w:name w:val="NormalCharacter"/>
    <w:uiPriority w:val="0"/>
    <w:semiHidden/>
    <w:qFormat/>
  </w:style>
  <w:style w:type="paragraph" w:styleId="943" w:customStyle="1">
    <w:name w:val="纯文本11"/>
    <w:basedOn w:val="916"/>
    <w:uiPriority w:val="0"/>
    <w:qFormat/>
    <w:rPr>
      <w:rFonts w:ascii="宋体" w:hAnsi="Courier New"/>
    </w:rPr>
  </w:style>
  <w:style w:type="character" w:styleId="944" w:customStyle="1">
    <w:name w:val="批注框文本 字符"/>
    <w:basedOn w:val="918"/>
    <w:link w:val="927"/>
    <w:uiPriority w:val="0"/>
    <w:qFormat/>
    <w:rPr>
      <w:rFonts w:ascii="Calibri" w:hAnsi="Calibri" w:eastAsia="宋体" w:cs="Times New Roman"/>
      <w:sz w:val="18"/>
      <w:szCs w:val="18"/>
    </w:rPr>
  </w:style>
  <w:style w:type="character" w:styleId="945" w:customStyle="1">
    <w:name w:val="批注文字 字符"/>
    <w:basedOn w:val="918"/>
    <w:link w:val="923"/>
    <w:uiPriority w:val="0"/>
    <w:qFormat/>
    <w:rPr>
      <w:rFonts w:ascii="Calibri" w:hAnsi="Calibri" w:eastAsia="宋体" w:cs="Times New Roman"/>
      <w:sz w:val="24"/>
    </w:rPr>
  </w:style>
  <w:style w:type="character" w:styleId="946" w:customStyle="1">
    <w:name w:val="批注主题 字符"/>
    <w:basedOn w:val="945"/>
    <w:link w:val="933"/>
    <w:uiPriority w:val="0"/>
    <w:qFormat/>
    <w:rPr>
      <w:rFonts w:ascii="Calibri" w:hAnsi="Calibri" w:eastAsia="宋体" w:cs="Times New Roman"/>
      <w:b/>
      <w:bCs/>
      <w:sz w:val="24"/>
    </w:rPr>
  </w:style>
  <w:style w:type="paragraph" w:styleId="947">
    <w:name w:val="List Paragraph"/>
    <w:basedOn w:val="916"/>
    <w:uiPriority w:val="34"/>
    <w:unhideWhenUsed/>
    <w:qFormat/>
    <w:pPr>
      <w:ind w:firstLine="420"/>
    </w:pPr>
  </w:style>
  <w:style w:type="character" w:styleId="948" w:customStyle="1">
    <w:name w:val="页脚 字符"/>
    <w:basedOn w:val="918"/>
    <w:link w:val="928"/>
    <w:uiPriority w:val="99"/>
    <w:qFormat/>
    <w:rPr>
      <w:rFonts w:ascii="Calibri" w:hAnsi="Calibri" w:eastAsia="楷体_GB2312"/>
      <w:sz w:val="18"/>
    </w:rPr>
  </w:style>
  <w:style w:type="character" w:styleId="949" w:customStyle="1">
    <w:name w:val="标题 1 字符"/>
    <w:basedOn w:val="918"/>
    <w:link w:val="917"/>
    <w:uiPriority w:val="0"/>
    <w:qFormat/>
    <w:rPr>
      <w:rFonts w:ascii="Calibri" w:hAnsi="Calibri"/>
      <w:b/>
      <w:bCs/>
      <w:sz w:val="44"/>
      <w:szCs w:val="44"/>
    </w:rPr>
  </w:style>
  <w:style w:type="paragraph" w:styleId="950" w:customStyle="1">
    <w:name w:val="TOC 标题1"/>
    <w:basedOn w:val="917"/>
    <w:next w:val="916"/>
    <w:uiPriority w:val="39"/>
    <w:semiHidden/>
    <w:unhideWhenUsed/>
    <w:qFormat/>
    <w:pPr>
      <w:spacing w:before="480" w:after="0" w:line="276" w:lineRule="auto"/>
      <w:outlineLvl w:val="9"/>
    </w:pPr>
    <w:rPr>
      <w:rFonts w:asciiTheme="majorHAnsi" w:hAnsiTheme="majorHAnsi" w:eastAsiaTheme="majorEastAsia" w:cstheme="majorBidi"/>
      <w:color w:val="2e75b6" w:themeColor="accent1" w:themeShade="BF"/>
      <w:sz w:val="28"/>
      <w:szCs w:val="28"/>
    </w:rPr>
  </w:style>
  <w:style w:type="character" w:styleId="951" w:customStyle="1">
    <w:name w:val="正文文本 字符"/>
    <w:basedOn w:val="918"/>
    <w:link w:val="924"/>
    <w:uiPriority w:val="0"/>
    <w:qFormat/>
    <w:rPr>
      <w:rFonts w:ascii="Calibri" w:hAnsi="Calibri"/>
      <w:sz w:val="28"/>
    </w:rPr>
  </w:style>
  <w:style w:type="character" w:styleId="952" w:customStyle="1">
    <w:name w:val="正文文本首行缩进 字符"/>
    <w:basedOn w:val="951"/>
    <w:link w:val="934"/>
    <w:uiPriority w:val="99"/>
    <w:qFormat/>
    <w:rPr>
      <w:rFonts w:ascii="Calibri" w:hAnsi="Calibri"/>
      <w:sz w:val="24"/>
      <w:szCs w:val="24"/>
    </w:rPr>
  </w:style>
  <w:style w:type="paragraph" w:styleId="953" w:customStyle="1">
    <w:name w:val="Default"/>
    <w:uiPriority w:val="0"/>
    <w:qFormat/>
    <w:pPr>
      <w:numPr>
        <w:ilvl w:val="0"/>
        <w:numId w:val="1"/>
      </w:numPr>
      <w:ind w:firstLine="411"/>
      <w:spacing w:line="360" w:lineRule="auto"/>
      <w:widowControl w:val="off"/>
    </w:pPr>
    <w:rPr>
      <w:rFonts w:ascii="Times New Roman" w:hAnsi="Times New Roman" w:eastAsia="宋体" w:cs="Calibri"/>
      <w:color w:val="000000"/>
      <w:sz w:val="24"/>
      <w:szCs w:val="24"/>
      <w:lang w:val="en-US" w:eastAsia="zh-CN" w:bidi="ar-SA"/>
    </w:rPr>
  </w:style>
  <w:style w:type="paragraph" w:styleId="954" w:customStyle="1">
    <w:name w:val="正文 A"/>
    <w:uiPriority w:val="99"/>
    <w:qFormat/>
    <w:pPr>
      <w:jc w:val="both"/>
      <w:widowControl w:val="off"/>
    </w:pPr>
    <w:rPr>
      <w:rFonts w:ascii="Times New Roman" w:hAnsi="Times New Roman" w:eastAsia="Arial Unicode MS" w:cs="Arial Unicode MS"/>
      <w:color w:val="000000"/>
      <w:sz w:val="21"/>
      <w:szCs w:val="21"/>
      <w:u w:val="none"/>
      <w:lang w:val="en-US" w:eastAsia="zh-CN" w:bidi="ar-SA"/>
    </w:rPr>
  </w:style>
  <w:style w:type="numbering" w:styleId="9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emf"/><Relationship Id="rId19"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598D15-D400-4F37-80C0-95C579374D32}"/>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中思项目管理咨询有限公司</dc:creator>
  <cp:lastModifiedBy>符美婷</cp:lastModifiedBy>
  <cp:revision>214</cp:revision>
  <dcterms:created xsi:type="dcterms:W3CDTF">2022-02-15T02:00:00Z</dcterms:created>
  <dcterms:modified xsi:type="dcterms:W3CDTF">2025-11-13T05:27:35Z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D7C85436579E461B90DBACA6BF204D08_13</vt:lpwstr>
  </property>
  <property fmtid="{D5CDD505-2E9C-101B-9397-08002B2CF9AE}" pid="4" name="KSOTemplateDocerSaveRecord">
    <vt:lpwstr>eyJoZGlkIjoiMzEwNTM5NzYwMDRjMzkwZTVkZjY2ODkwMGIxNGU0OTUiLCJ1c2VySWQiOiIxNDQ0NjY2NjUyIn0=</vt:lpwstr>
  </property>
</Properties>
</file>